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27" w:rsidRDefault="00F805F2" w:rsidP="00A80BD4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Matematyka</w:t>
      </w:r>
    </w:p>
    <w:p w:rsidR="00A80BD4" w:rsidRPr="006330B8" w:rsidRDefault="00E63947" w:rsidP="00A80BD4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Wymagania na poszczególne oceny</w:t>
      </w:r>
    </w:p>
    <w:p w:rsidR="00A80BD4" w:rsidRPr="00A80BD4" w:rsidRDefault="00A80BD4" w:rsidP="00A80BD4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KLASA 1</w:t>
      </w:r>
    </w:p>
    <w:p w:rsidR="00A80BD4" w:rsidRDefault="00A80BD4" w:rsidP="00A80BD4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ZAKRES PODST</w:t>
      </w:r>
      <w:r>
        <w:rPr>
          <w:b/>
          <w:bCs/>
          <w:color w:val="002060"/>
          <w:sz w:val="20"/>
          <w:szCs w:val="20"/>
        </w:rPr>
        <w:t>A</w:t>
      </w:r>
      <w:r w:rsidRPr="00A80BD4">
        <w:rPr>
          <w:b/>
          <w:bCs/>
          <w:color w:val="002060"/>
          <w:sz w:val="20"/>
          <w:szCs w:val="20"/>
        </w:rPr>
        <w:t>WOWY</w:t>
      </w:r>
    </w:p>
    <w:p w:rsidR="00A8410F" w:rsidRDefault="00A8410F" w:rsidP="00A8410F">
      <w:pPr>
        <w:spacing w:after="0" w:line="360" w:lineRule="auto"/>
        <w:rPr>
          <w:bCs/>
          <w:sz w:val="20"/>
          <w:szCs w:val="20"/>
        </w:rPr>
      </w:pPr>
    </w:p>
    <w:p w:rsidR="00A8410F" w:rsidRPr="0001364E" w:rsidRDefault="00A8410F" w:rsidP="00A8410F">
      <w:pPr>
        <w:spacing w:after="0" w:line="360" w:lineRule="auto"/>
        <w:rPr>
          <w:bCs/>
          <w:sz w:val="20"/>
          <w:szCs w:val="20"/>
        </w:rPr>
      </w:pPr>
      <w:bookmarkStart w:id="0" w:name="_Hlk176249312"/>
      <w:r w:rsidRPr="0001364E">
        <w:rPr>
          <w:bCs/>
          <w:sz w:val="20"/>
          <w:szCs w:val="20"/>
        </w:rPr>
        <w:t>Przyjmujemy, że uczeń spełnia wymagania na ocenę wyższą, jeśli spełnia jednocześnie wymagania na ocenę niższą oraz dodatkowe wymagania. Proponujemy zatem:</w:t>
      </w:r>
    </w:p>
    <w:p w:rsidR="00A8410F" w:rsidRPr="0001364E" w:rsidRDefault="00A8410F" w:rsidP="00A8410F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4472C4" w:themeColor="accent1"/>
          <w:sz w:val="20"/>
          <w:szCs w:val="20"/>
        </w:rPr>
      </w:pPr>
      <w:r w:rsidRPr="0001364E">
        <w:rPr>
          <w:b/>
          <w:i/>
          <w:iCs/>
          <w:color w:val="4472C4" w:themeColor="accent1"/>
          <w:sz w:val="20"/>
          <w:szCs w:val="20"/>
        </w:rPr>
        <w:t>Wymagania na ocenę dopuszczającą</w:t>
      </w:r>
      <w:r>
        <w:rPr>
          <w:b/>
          <w:i/>
          <w:iCs/>
          <w:color w:val="4472C4" w:themeColor="accent1"/>
          <w:sz w:val="20"/>
          <w:szCs w:val="20"/>
        </w:rPr>
        <w:t xml:space="preserve"> (K)</w:t>
      </w:r>
    </w:p>
    <w:p w:rsidR="00A8410F" w:rsidRDefault="00A8410F" w:rsidP="00A8410F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70AD47" w:themeColor="accent6"/>
          <w:sz w:val="20"/>
          <w:szCs w:val="20"/>
        </w:rPr>
      </w:pPr>
      <w:r w:rsidRPr="0001364E">
        <w:rPr>
          <w:b/>
          <w:i/>
          <w:iCs/>
          <w:color w:val="70AD47" w:themeColor="accent6"/>
          <w:sz w:val="20"/>
          <w:szCs w:val="20"/>
        </w:rPr>
        <w:t>Wymagania na ocenę dostateczną zawierają wymagania na ocenę dopuszczającą</w:t>
      </w:r>
      <w:r>
        <w:rPr>
          <w:b/>
          <w:i/>
          <w:iCs/>
          <w:color w:val="70AD47" w:themeColor="accent6"/>
          <w:sz w:val="20"/>
          <w:szCs w:val="20"/>
        </w:rPr>
        <w:t xml:space="preserve"> (P)</w:t>
      </w:r>
    </w:p>
    <w:p w:rsidR="00A8410F" w:rsidRPr="007C708D" w:rsidRDefault="00A8410F" w:rsidP="00A8410F">
      <w:pPr>
        <w:shd w:val="clear" w:color="auto" w:fill="FFFFFF" w:themeFill="background1"/>
        <w:spacing w:after="0" w:line="360" w:lineRule="auto"/>
        <w:jc w:val="both"/>
        <w:rPr>
          <w:i/>
          <w:iCs/>
          <w:color w:val="C65911"/>
          <w:sz w:val="20"/>
          <w:szCs w:val="20"/>
        </w:rPr>
      </w:pPr>
      <w:r w:rsidRPr="007C708D">
        <w:rPr>
          <w:b/>
          <w:i/>
          <w:iCs/>
          <w:color w:val="C65911"/>
          <w:sz w:val="20"/>
          <w:szCs w:val="20"/>
        </w:rPr>
        <w:t>Wymagania na ocenę dobrą</w:t>
      </w:r>
      <w:r w:rsidRPr="007C708D">
        <w:rPr>
          <w:i/>
          <w:iCs/>
          <w:color w:val="C65911"/>
          <w:sz w:val="20"/>
          <w:szCs w:val="20"/>
        </w:rPr>
        <w:t xml:space="preserve"> zawierają wymagania na ocenę dostateczną I dopuszczającą (R)</w:t>
      </w:r>
    </w:p>
    <w:p w:rsidR="00A8410F" w:rsidRDefault="00A8410F" w:rsidP="00A8410F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FF0000"/>
          <w:sz w:val="20"/>
          <w:szCs w:val="20"/>
        </w:rPr>
      </w:pPr>
      <w:r w:rsidRPr="0001364E">
        <w:rPr>
          <w:b/>
          <w:i/>
          <w:iCs/>
          <w:color w:val="FF0000"/>
          <w:sz w:val="20"/>
          <w:szCs w:val="20"/>
        </w:rPr>
        <w:t>Wymagania na ocenę bardzo dobrą zawierają wymagania na ocenę dobrą, dostateczną i dopuszczającą</w:t>
      </w:r>
      <w:r>
        <w:rPr>
          <w:b/>
          <w:i/>
          <w:iCs/>
          <w:color w:val="FF0000"/>
          <w:sz w:val="20"/>
          <w:szCs w:val="20"/>
        </w:rPr>
        <w:t xml:space="preserve"> (D)</w:t>
      </w:r>
    </w:p>
    <w:p w:rsidR="00D84458" w:rsidRPr="00F805F2" w:rsidRDefault="00A8410F" w:rsidP="00F805F2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sz w:val="20"/>
          <w:szCs w:val="20"/>
        </w:rPr>
      </w:pPr>
      <w:r w:rsidRPr="0001364E">
        <w:rPr>
          <w:b/>
          <w:i/>
          <w:iCs/>
          <w:sz w:val="20"/>
          <w:szCs w:val="20"/>
        </w:rPr>
        <w:t>Wymagania na ocenę celującą zawierają wymagania na oceną bardzo dobrą, dobrą, dostateczną i dopuszczającą</w:t>
      </w:r>
      <w:r>
        <w:rPr>
          <w:b/>
          <w:i/>
          <w:iCs/>
          <w:sz w:val="20"/>
          <w:szCs w:val="20"/>
        </w:rPr>
        <w:t xml:space="preserve"> (W)</w:t>
      </w:r>
      <w:bookmarkStart w:id="1" w:name="_Hlk15322564"/>
    </w:p>
    <w:p w:rsidR="00D84458" w:rsidRPr="006A4C58" w:rsidRDefault="00D84458" w:rsidP="00AC7260">
      <w:pPr>
        <w:pStyle w:val="Akapitzlist"/>
        <w:rPr>
          <w:rFonts w:ascii="Calibri" w:hAnsi="Calibri" w:cs="Calibri"/>
          <w:sz w:val="20"/>
          <w:szCs w:val="20"/>
        </w:rPr>
      </w:pPr>
    </w:p>
    <w:bookmarkEnd w:id="0"/>
    <w:p w:rsidR="00212C99" w:rsidRPr="0051162B" w:rsidRDefault="00212C99" w:rsidP="00212C99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t>ZBIORY LICZBOWE. LICZBY RZECZYWISTE.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Zbiór. Działania na zbiorach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Zbiory liczbowe. Oś liczbowa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Prawa działań w zbiorze liczb rzeczywistych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Przedziały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Zbiór liczb naturalnych i zbiór liczb całkowitych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Przypomnienie i uzupełnienie wiadomości o równaniach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Rozwiązywanie równań metodą równań równoważnych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Nierówność z jedną niewiadomą. Rozwiązywanie nierówności metodą nierówności równoważnych</w:t>
            </w:r>
          </w:p>
        </w:tc>
      </w:tr>
      <w:tr w:rsidR="00121D3E" w:rsidRPr="00825B97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Procenty</w:t>
            </w:r>
            <w:r w:rsidRPr="00121D3E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  <w:tr w:rsidR="00121D3E" w:rsidRPr="00825B97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Punkty procentowe</w:t>
            </w:r>
            <w:r w:rsidRPr="00121D3E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  <w:tr w:rsidR="00121D3E" w:rsidRPr="00825B97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Przybliżenia, błąd bezwzględny i błąd względny, szacowanie</w:t>
            </w:r>
            <w:r w:rsidRPr="00121D3E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  <w:bookmarkEnd w:id="1"/>
    </w:tbl>
    <w:p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B1FF0" w:rsidRDefault="001B1FF0" w:rsidP="001B1FF0">
      <w:pPr>
        <w:pStyle w:val="Akapitzlist"/>
        <w:numPr>
          <w:ilvl w:val="0"/>
          <w:numId w:val="5"/>
        </w:num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  <w:r w:rsidRPr="001B1FF0">
        <w:rPr>
          <w:i/>
          <w:iCs/>
          <w:color w:val="002060"/>
          <w:sz w:val="16"/>
          <w:szCs w:val="16"/>
        </w:rPr>
        <w:lastRenderedPageBreak/>
        <w:t xml:space="preserve">Temat, którego realizację pozostawiamy do decyzji nauczyciela uczącego w danej klasie. Realizacja tematu jest możliwa </w:t>
      </w:r>
      <w:r w:rsidRPr="001B1FF0">
        <w:rPr>
          <w:i/>
          <w:iCs/>
          <w:color w:val="002060"/>
          <w:sz w:val="16"/>
          <w:szCs w:val="16"/>
        </w:rPr>
        <w:br/>
        <w:t>w ramach godzin do dyspozycji nauczyciela.</w:t>
      </w:r>
    </w:p>
    <w:p w:rsidR="0051066C" w:rsidRDefault="0051066C" w:rsidP="0051066C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Pr="00063AF3" w:rsidRDefault="00E63947" w:rsidP="00E63947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063AF3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Pr="00063AF3">
        <w:rPr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i/>
          <w:iCs/>
          <w:sz w:val="32"/>
          <w:szCs w:val="16"/>
        </w:rPr>
        <w:t>oraz</w:t>
      </w:r>
      <w:r w:rsidRPr="00063AF3">
        <w:rPr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:rsidR="00E63947" w:rsidRDefault="00E63947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B1FF0" w:rsidRPr="00063AF3" w:rsidRDefault="00121D3E" w:rsidP="00063AF3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tbl>
      <w:tblPr>
        <w:tblW w:w="10630" w:type="dxa"/>
        <w:jc w:val="center"/>
        <w:tblCellMar>
          <w:left w:w="70" w:type="dxa"/>
          <w:right w:w="70" w:type="dxa"/>
        </w:tblCellMar>
        <w:tblLook w:val="04A0"/>
      </w:tblPr>
      <w:tblGrid>
        <w:gridCol w:w="284"/>
        <w:gridCol w:w="10062"/>
        <w:gridCol w:w="284"/>
      </w:tblGrid>
      <w:tr w:rsidR="001B1FF0" w:rsidRPr="001B1FF0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1B1FF0" w:rsidRDefault="001B1FF0" w:rsidP="00063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1B1FF0" w:rsidRPr="001B1FF0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0165B9" w:rsidRPr="001B1FF0" w:rsidRDefault="000165B9" w:rsidP="001B1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1B1FF0" w:rsidRPr="001B1FF0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ZBIORY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zna takie pojęcia, jak: zbiór pusty, zbiory równe, podzbiór zbioru, zbiór skończony, nieskończony;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zna symbolikę matematyczną dotyczącą zbiorów (należy/nie należy, zawiera się;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podać przykłady zbiorów (w tym przykłady zbiorów skończonych oraz nieskończonych);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określić relację pomiędzy elementem i zbiorem;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określać relacje pomiędzy zbiorami (równość zbiorów, zawieranie się zbiorów, rozłączność zbiorów);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zna definicję sumy, iloczynu, różnicy zbiorów;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wyznaczać sumę, iloczyn i różnicę zbiorów skończonych;</w:t>
            </w:r>
          </w:p>
        </w:tc>
      </w:tr>
      <w:tr w:rsidR="001B1FF0" w:rsidRPr="0051066C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ZBIORY LICZBOWE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symboliczne oznaczenia zbiorów liczbowych</w:t>
            </w:r>
            <w:r w:rsidR="00E14665"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wyznaczyć sumę, różnicę oraz część wspólną podzbiorów zbioru liczb rzeczywistych: N, Z, Q, R-Q</w:t>
            </w:r>
            <w:r w:rsidR="00E14665"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pojęcia: liczby naturalnej, całkowitej, wymiernej, niewymiernej</w:t>
            </w:r>
            <w:r w:rsidR="00E14665"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rozróżniać liczby naturalne, całkowite, wymierne, niewymierne;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przedstawić liczbę wymierną w postaci ułamka zwykłego i w postaci rozwinięcia dziesiętnego;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umie zamienić ułamek o rozwinięciu dziesiętnym nieskończonym okresowym na ułamek zwykły;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zaznaczać liczby wymierne na osi liczbowej;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definicję wartości bezwzględnej</w:t>
            </w:r>
            <w:r w:rsidR="00E14665"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umie obliczyć wartość bezwzględną liczby</w:t>
            </w:r>
            <w:r w:rsidR="00E14665"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wskazać liczby pierwsze i liczby złożone;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i potrafi stosować cechy podzielności liczb naturalnych (przez 2, 3, 4, 5, 6, 8, 9, 10);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rozłożyć liczbę naturalną na czynniki pierwsze;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wyznaczyć największy wspólny dzielnik i najmniejszą wspólną wielokrotność liczb naturalnych;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wykonać dzielenie z resztą w zbiorze liczb naturalnych;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zna definicję liczby całkowitej parzystej oraz nieparzystej;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sprawnie wykonywać działania na ułamkach zwykłych i na ułamkach dziesiętnych;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zna i stosuje w obliczeniach kolejność działań i prawa działań w zbiorze liczb rzeczywistych;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porównywać liczby rzeczywiste;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podać liczbę przeciwną oraz odwrotną do danej</w:t>
            </w:r>
            <w:r w:rsidR="00E14665"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;</w:t>
            </w:r>
          </w:p>
          <w:p w:rsidR="0051066C" w:rsidRDefault="0051066C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</w:p>
          <w:p w:rsidR="004F2527" w:rsidRPr="00E63947" w:rsidRDefault="004F2527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</w:p>
        </w:tc>
      </w:tr>
      <w:tr w:rsidR="001B1FF0" w:rsidRPr="0051066C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lastRenderedPageBreak/>
              <w:t>PRZEDZIAŁY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rozumie pojęcie przedziału;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rozpoznaje przedziały ograniczone i nieograniczone;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i rozumie pojęcie przedziału otwartego i domkniętego;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zapisać za pomocą przedziałów zbiory opisane nierównościami;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zaznaczyć na osi liczbowej podany przedział liczbowy;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zaznaczyć przedział na osi opisany za pomocą warunków;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wyznaczyć sumę, różnicę oraz część wspólną przedziałów;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sprawdzić, czy dana liczba należy do przedziału;</w:t>
            </w:r>
          </w:p>
        </w:tc>
      </w:tr>
      <w:tr w:rsidR="001B1FF0" w:rsidRPr="0051066C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RÓWNANIA-NIERÓWNOŚCI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wie , co to jest równanie z jedną niewiadomą;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wie , co to jest nierówność z jedną niewiadomą;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definicję rozwiązania równania (nierówności) z jedną niewiadomą;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wie, jakie równanie nazywamy równaniem sprzecznym, a jakie równaniem tożsamościowym;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wie, jaką nierówność nazywamy sprzeczną, a jaką nierównością tożsamościową</w:t>
            </w:r>
            <w:r w:rsidR="00E14665"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zna twierdzenia pozwalające przekształcać w sposób równoważny równania i nierówności;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rozwiązywać równania z jedną niewiadomą metodą równań równoważnych;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rozwiązywać nierówności z jedną niewiadomą metodą nierówności równoważnych;</w:t>
            </w:r>
          </w:p>
        </w:tc>
      </w:tr>
      <w:tr w:rsidR="001B1FF0" w:rsidRPr="0051066C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PROCENT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  <w:t>potrafi obliczyć procent danej liczby, a także wyznaczyć liczbę, gdy dany jest jej procent;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  <w:t>potrafi obliczyć, jakim procentem danej liczby jest druga dana liczba;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  <w:t>potrafi określić, o ile procent dana wielkość jest większa (mniejsza) od innej wielkości;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  <w:t>potrafi posługiwać się procentem w prostych zadaniach tekstowych (w tym wzrosty i spadki cen, podatki, kredyty i lokaty);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  <w:t>rozumie pojęcie punktu procentowego i potrafi się nim posługiwać;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  <w:t>potrafi odczytywać dane w postaci tabel i diagramów, a także przedstawiać dane w postaci diagramów procentowych;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  <w:t>potrafi odczytywać dane przedstawione w tabeli lub na diagramie i przeprowadzać analizę procentową przedstawionych danych;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  <w:t>potrafi obliczyć błąd bezwzględny i błąd względny danego przybliżenia;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  <w:t>potrafi obliczyć błąd procentowy przybliżenia;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  <w:t>potrafi szacować wartości wyrażeń</w:t>
            </w:r>
            <w:r w:rsidR="00E14665" w:rsidRPr="00E63947"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  <w:t>;</w:t>
            </w:r>
          </w:p>
          <w:p w:rsidR="00063AF3" w:rsidRPr="00E63947" w:rsidRDefault="00063AF3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</w:pPr>
          </w:p>
        </w:tc>
      </w:tr>
      <w:tr w:rsidR="00E63947" w:rsidRPr="001B1FF0" w:rsidTr="00E63947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:rsidR="00E63947" w:rsidRDefault="00E63947"/>
        </w:tc>
      </w:tr>
      <w:tr w:rsidR="00E63947" w:rsidRPr="00063AF3" w:rsidTr="00E63947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:rsidR="00E63947" w:rsidRPr="00063AF3" w:rsidRDefault="00E63947">
            <w:pPr>
              <w:rPr>
                <w:sz w:val="32"/>
              </w:rPr>
            </w:pPr>
            <w:r w:rsidRPr="007C708D">
              <w:rPr>
                <w:b/>
                <w:i/>
                <w:iCs/>
                <w:color w:val="C65911"/>
                <w:sz w:val="32"/>
                <w:szCs w:val="16"/>
              </w:rPr>
              <w:t>Wymagania na ocenę dobrą</w:t>
            </w:r>
            <w:r w:rsidRPr="007C708D">
              <w:rPr>
                <w:i/>
                <w:iCs/>
                <w:color w:val="C6591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1B1FF0" w:rsidRPr="0051066C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ZBIORY</w:t>
            </w:r>
          </w:p>
        </w:tc>
      </w:tr>
      <w:tr w:rsidR="001B1FF0" w:rsidRPr="001B1FF0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B1FF0" w:rsidRPr="007C708D" w:rsidRDefault="001B1FF0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sprawnie posługiwać się symboliką matematyczną dotyczącą zbiorów;</w:t>
            </w:r>
          </w:p>
        </w:tc>
      </w:tr>
      <w:tr w:rsidR="001B1FF0" w:rsidRPr="001B1FF0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B1FF0" w:rsidRPr="007C708D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wyznaczać sumy, różnice i iloczyny więcej niż dwóch zbiorów</w:t>
            </w:r>
            <w:r w:rsidR="00E14665"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1B1FF0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B1FF0" w:rsidRPr="007C708D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lastRenderedPageBreak/>
              <w:t>potrafi podać przykłady zbiorów A i B, jeśli dana jest suma, iloczyn albo różnica tych zbiorów</w:t>
            </w:r>
            <w:r w:rsidR="00E14665"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1B1FF0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B1FF0" w:rsidRPr="007C708D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zna pojęcie dopełnienia zbioru i potrafi zastosować je w działaniach na zbiorach;</w:t>
            </w:r>
          </w:p>
        </w:tc>
      </w:tr>
      <w:tr w:rsidR="001B1FF0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B1FF0" w:rsidRPr="00063AF3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przeprowadzić proste dowody, w tym dowody „nie wprost”, dotyczące własności liczb rzeczywistych;</w:t>
            </w:r>
          </w:p>
        </w:tc>
      </w:tr>
      <w:tr w:rsidR="001B1FF0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B1FF0" w:rsidRPr="00063AF3" w:rsidRDefault="001B1FF0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wyznaczyć dopełnienie zbioru liczbowego skończonego w przestrzeni R;</w:t>
            </w:r>
          </w:p>
        </w:tc>
      </w:tr>
      <w:tr w:rsidR="001B1FF0" w:rsidRPr="0051066C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ZBIORY LICZBOWE</w:t>
            </w:r>
          </w:p>
        </w:tc>
      </w:tr>
      <w:tr w:rsidR="00676FE1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7C708D" w:rsidRDefault="00676FE1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zna definicję liczb względnie pierwszych;</w:t>
            </w:r>
          </w:p>
        </w:tc>
      </w:tr>
      <w:tr w:rsidR="00676FE1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7C708D" w:rsidRDefault="00676FE1" w:rsidP="00676F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zna i stosuje w obliczeniach zależność dotyczącą liczb naturalnych różnych od zera NWD(</w:t>
            </w:r>
            <w:proofErr w:type="spellStart"/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a,b</w:t>
            </w:r>
            <w:proofErr w:type="spellEnd"/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 xml:space="preserve">) ∙ NWW(a, b)= </w:t>
            </w:r>
            <w:proofErr w:type="spellStart"/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a∙b</w:t>
            </w:r>
            <w:proofErr w:type="spellEnd"/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;</w:t>
            </w:r>
          </w:p>
        </w:tc>
      </w:tr>
      <w:tr w:rsidR="00676FE1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7C708D" w:rsidRDefault="00676FE1" w:rsidP="00676F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wykonać dzielenie z resztą w zbiorze liczb całkowitych ujemnych;</w:t>
            </w:r>
          </w:p>
        </w:tc>
      </w:tr>
      <w:tr w:rsidR="00676FE1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7C708D" w:rsidRDefault="00676FE1" w:rsidP="00676F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podać zapis symboliczny wybranych liczb, np. liczby parzystej, liczby nieparzystej, liczby podzielnej przez daną liczbę całkowitą, wielokrotności danej liczby; zapis liczby, która w wyniku dzielenia przez daną liczbę całkowitą daje wskazaną resztę;</w:t>
            </w:r>
          </w:p>
        </w:tc>
      </w:tr>
      <w:tr w:rsidR="00676FE1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063AF3" w:rsidRDefault="00676FE1" w:rsidP="00676F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wykazać podzielność liczb całkowitych, zapisanych symbolicznie;</w:t>
            </w:r>
          </w:p>
        </w:tc>
      </w:tr>
      <w:tr w:rsidR="00676FE1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063AF3" w:rsidRDefault="00676FE1" w:rsidP="00676F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umie podać część całkowitą każdej liczby rzeczywistej i część ułamkową liczby wymiernej;</w:t>
            </w:r>
          </w:p>
        </w:tc>
      </w:tr>
      <w:tr w:rsidR="00676FE1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Default="00676FE1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oszacować wartość liczby niewymiernej</w:t>
            </w:r>
            <w:r w:rsidR="00E14665" w:rsidRPr="00063AF3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;</w:t>
            </w:r>
          </w:p>
          <w:p w:rsidR="004F2527" w:rsidRDefault="004F2527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  <w:p w:rsidR="004F2527" w:rsidRPr="00063AF3" w:rsidRDefault="004F2527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1B1FF0" w:rsidRPr="0051066C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PRZEDZIAŁY</w:t>
            </w:r>
          </w:p>
        </w:tc>
      </w:tr>
      <w:tr w:rsidR="001B1FF0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B1FF0" w:rsidRPr="00063AF3" w:rsidRDefault="00676FE1" w:rsidP="0051066C">
            <w:pPr>
              <w:spacing w:before="120" w:after="12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063AF3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wykonywać działania na więcej niż dwóch przedziałach liczbowych;</w:t>
            </w:r>
          </w:p>
          <w:p w:rsidR="0051162B" w:rsidRPr="00063AF3" w:rsidRDefault="0051162B" w:rsidP="0051066C">
            <w:pPr>
              <w:spacing w:before="120" w:after="12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</w:tr>
      <w:tr w:rsidR="001B1FF0" w:rsidRPr="0051066C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RÓWNANIA-NIERÓWNOŚCI</w:t>
            </w:r>
          </w:p>
        </w:tc>
      </w:tr>
      <w:tr w:rsidR="00676FE1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7C708D" w:rsidRDefault="00676FE1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podać przykład równania sprzecznego oraz równania tożsamościowego;</w:t>
            </w:r>
          </w:p>
        </w:tc>
      </w:tr>
      <w:tr w:rsidR="00676FE1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063AF3" w:rsidRDefault="00676FE1" w:rsidP="00676F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wskazać przykład nierówności sprzecznej oraz nierówności tożsamościowej;</w:t>
            </w:r>
          </w:p>
        </w:tc>
      </w:tr>
      <w:tr w:rsidR="00676FE1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063AF3" w:rsidRDefault="00676FE1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wie, kiedy dwa równania (dwie nierówności) są równoważne i potrafi wskazać równania (nierówności) równoważne;</w:t>
            </w:r>
          </w:p>
        </w:tc>
      </w:tr>
      <w:tr w:rsidR="001B1FF0" w:rsidRPr="0051066C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PROCENT</w:t>
            </w:r>
          </w:p>
        </w:tc>
      </w:tr>
      <w:tr w:rsidR="001B1FF0" w:rsidRPr="001B1FF0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B1FF0" w:rsidRPr="001B1FF0" w:rsidRDefault="00676FE1" w:rsidP="0051066C">
            <w:pPr>
              <w:spacing w:before="120" w:after="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i/>
                <w:iCs/>
                <w:color w:val="C65911"/>
                <w:sz w:val="20"/>
                <w:szCs w:val="20"/>
                <w:lang w:eastAsia="pl-PL"/>
              </w:rPr>
              <w:t>rozumie zmiany bankowych stóp procentowych</w:t>
            </w:r>
            <w:r w:rsidRPr="007C708D"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  <w:t xml:space="preserve"> </w:t>
            </w:r>
            <w:r w:rsidRPr="00676FE1"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  <w:t>i </w:t>
            </w:r>
            <w:r w:rsidRPr="00063AF3">
              <w:rPr>
                <w:rFonts w:ascii="Calibri" w:eastAsia="Times New Roman" w:hAnsi="Calibri" w:cs="Calibri"/>
                <w:b/>
                <w:i/>
                <w:iCs/>
                <w:color w:val="FF0000"/>
                <w:sz w:val="20"/>
                <w:szCs w:val="20"/>
                <w:lang w:eastAsia="pl-PL"/>
              </w:rPr>
              <w:t>umie wyrażać je w punktach procentowych (oraz bazowych);</w:t>
            </w:r>
          </w:p>
        </w:tc>
      </w:tr>
      <w:tr w:rsidR="008F46A9" w:rsidRPr="001B1FF0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8F46A9" w:rsidRDefault="008F46A9" w:rsidP="008F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  <w:p w:rsidR="00063AF3" w:rsidRPr="001B1FF0" w:rsidRDefault="00063AF3" w:rsidP="008F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063AF3" w:rsidRPr="00063AF3" w:rsidTr="0076195D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:rsidR="00063AF3" w:rsidRPr="00063AF3" w:rsidRDefault="00063AF3" w:rsidP="0076195D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8F46A9" w:rsidRPr="001B1FF0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0165B9" w:rsidRPr="001B1FF0" w:rsidRDefault="000165B9" w:rsidP="008F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8F46A9" w:rsidRPr="000165B9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8F46A9" w:rsidRPr="00063AF3" w:rsidRDefault="008F46A9" w:rsidP="0042442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  <w:t>potrafi stosować działania na zbiorach do wnioskowania na temat własności tych zbiorów;</w:t>
            </w:r>
          </w:p>
        </w:tc>
      </w:tr>
      <w:tr w:rsidR="008F46A9" w:rsidRPr="000165B9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8F46A9" w:rsidRPr="00063AF3" w:rsidRDefault="008F46A9" w:rsidP="0042442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  <w:t>potrafi rozwiązywać zadania tekstowe o podwyższonym stopniu trudności, dotyczące własności liczb rzeczywistych;</w:t>
            </w:r>
          </w:p>
        </w:tc>
      </w:tr>
    </w:tbl>
    <w:p w:rsidR="009F0E75" w:rsidRDefault="009F0E75">
      <w:pPr>
        <w:rPr>
          <w:b/>
          <w:bCs/>
          <w:color w:val="002060"/>
          <w:sz w:val="20"/>
          <w:szCs w:val="20"/>
        </w:rPr>
      </w:pPr>
    </w:p>
    <w:p w:rsidR="001F0EA5" w:rsidRPr="0051162B" w:rsidRDefault="001F0EA5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lastRenderedPageBreak/>
        <w:t>WYRAŻENIA ALGEBRAICZNE.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Potęga o wykładniku naturalnym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Pierwiastek arytmetyczny. Pierwiastek stopnia nieparzystego z liczby ujemnej</w:t>
            </w:r>
          </w:p>
        </w:tc>
      </w:tr>
      <w:tr w:rsidR="00121D3E" w:rsidRPr="006E7D5D" w:rsidTr="00DF39B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Działania na wyrażeniach algebraicznych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Wzory skróconego mnożenia stopnia 2.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Potęga o wykładniku całkowitym ujemnym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Potęga o wykładniku wymiernym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Potęga o wykładniku rzeczywistym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 xml:space="preserve">Określenie logarytmu. 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Zastosowania logarytmów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Zdanie. Zaprzeczenie zdania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Zdania złożone. Zaprzeczenia zdań złożonych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Definicja. Twierdzenie. Dowód twierdzenia</w:t>
            </w:r>
          </w:p>
        </w:tc>
      </w:tr>
      <w:tr w:rsidR="00121D3E" w:rsidRPr="00183DD7" w:rsidTr="00DF39B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121D3E" w:rsidRPr="00183DD7" w:rsidRDefault="00121D3E" w:rsidP="009F1EB8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Przekształcanie wzorów</w:t>
            </w:r>
            <w:r w:rsidRPr="00121D3E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  <w:tr w:rsidR="00121D3E" w:rsidRPr="00B24186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B24186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B24186">
              <w:rPr>
                <w:b/>
                <w:bCs/>
                <w:color w:val="002060"/>
                <w:sz w:val="20"/>
                <w:szCs w:val="20"/>
              </w:rPr>
              <w:t>14</w:t>
            </w:r>
          </w:p>
        </w:tc>
        <w:tc>
          <w:tcPr>
            <w:tcW w:w="9639" w:type="dxa"/>
            <w:vAlign w:val="center"/>
          </w:tcPr>
          <w:p w:rsidR="00121D3E" w:rsidRPr="00B24186" w:rsidRDefault="00121D3E" w:rsidP="009F1EB8">
            <w:pPr>
              <w:rPr>
                <w:color w:val="002060"/>
                <w:sz w:val="20"/>
                <w:szCs w:val="20"/>
              </w:rPr>
            </w:pPr>
            <w:r w:rsidRPr="00B24186">
              <w:rPr>
                <w:color w:val="002060"/>
                <w:sz w:val="20"/>
                <w:szCs w:val="20"/>
              </w:rPr>
              <w:t>Średnie</w:t>
            </w:r>
          </w:p>
        </w:tc>
      </w:tr>
    </w:tbl>
    <w:p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Pr="001F0EA5" w:rsidRDefault="00121D3E" w:rsidP="00121D3E">
      <w:pPr>
        <w:pStyle w:val="Akapitzlist"/>
        <w:numPr>
          <w:ilvl w:val="0"/>
          <w:numId w:val="15"/>
        </w:num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  <w:r w:rsidRPr="001F0EA5">
        <w:rPr>
          <w:i/>
          <w:iCs/>
          <w:color w:val="002060"/>
          <w:sz w:val="16"/>
          <w:szCs w:val="16"/>
        </w:rPr>
        <w:t xml:space="preserve">Temat, którego realizację pozostawiamy do decyzji nauczyciela uczącego w danej klasie. Realizacja tematu jest możliwa </w:t>
      </w:r>
      <w:r w:rsidRPr="001F0EA5">
        <w:rPr>
          <w:i/>
          <w:iCs/>
          <w:color w:val="002060"/>
          <w:sz w:val="16"/>
          <w:szCs w:val="16"/>
        </w:rPr>
        <w:br/>
        <w:t>w ramach godzin do dyspozycji nauczyciela.</w:t>
      </w:r>
    </w:p>
    <w:p w:rsidR="00121D3E" w:rsidRDefault="00121D3E" w:rsidP="00121D3E">
      <w:pPr>
        <w:rPr>
          <w:b/>
          <w:bCs/>
          <w:color w:val="002060"/>
          <w:sz w:val="20"/>
          <w:szCs w:val="20"/>
        </w:rPr>
      </w:pPr>
    </w:p>
    <w:p w:rsidR="00063AF3" w:rsidRPr="00063AF3" w:rsidRDefault="00063AF3" w:rsidP="00063AF3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063AF3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Pr="00063AF3">
        <w:rPr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i/>
          <w:iCs/>
          <w:sz w:val="32"/>
          <w:szCs w:val="16"/>
        </w:rPr>
        <w:t>oraz</w:t>
      </w:r>
      <w:r w:rsidRPr="00063AF3">
        <w:rPr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:rsidR="00063AF3" w:rsidRDefault="00063AF3" w:rsidP="00121D3E">
      <w:pPr>
        <w:rPr>
          <w:b/>
          <w:bCs/>
          <w:color w:val="002060"/>
          <w:sz w:val="20"/>
          <w:szCs w:val="20"/>
        </w:rPr>
      </w:pPr>
    </w:p>
    <w:p w:rsidR="00121D3E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tbl>
      <w:tblPr>
        <w:tblW w:w="10488" w:type="dxa"/>
        <w:jc w:val="center"/>
        <w:tblCellMar>
          <w:left w:w="70" w:type="dxa"/>
          <w:right w:w="70" w:type="dxa"/>
        </w:tblCellMar>
        <w:tblLook w:val="04A0"/>
      </w:tblPr>
      <w:tblGrid>
        <w:gridCol w:w="142"/>
        <w:gridCol w:w="10204"/>
        <w:gridCol w:w="142"/>
      </w:tblGrid>
      <w:tr w:rsidR="00121D3E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121D3E" w:rsidRPr="008F46A9" w:rsidRDefault="00121D3E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8F46A9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WYRAŻENIA ALGEBRAICZNE</w:t>
            </w:r>
          </w:p>
        </w:tc>
      </w:tr>
      <w:tr w:rsidR="00121D3E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063AF3" w:rsidRDefault="00121D3E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pojęcia: jednomianu, jednomianów podobnych, wyrażenia algebraicznego;</w:t>
            </w:r>
          </w:p>
        </w:tc>
      </w:tr>
      <w:tr w:rsidR="00121D3E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063AF3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rozumie zasadę redukowania wyrazów podobnych;</w:t>
            </w:r>
          </w:p>
        </w:tc>
      </w:tr>
      <w:tr w:rsidR="00121D3E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063AF3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dodawać i odejmować sumy algebraiczne;</w:t>
            </w:r>
          </w:p>
        </w:tc>
      </w:tr>
      <w:tr w:rsidR="00121D3E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063AF3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mnożyć sumy algebraiczne przez jednomiany;</w:t>
            </w:r>
          </w:p>
        </w:tc>
      </w:tr>
      <w:tr w:rsidR="00121D3E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063AF3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lastRenderedPageBreak/>
              <w:t>obliczać wartości liczbowe wyrażeń algebraicznych;</w:t>
            </w:r>
          </w:p>
        </w:tc>
      </w:tr>
      <w:tr w:rsidR="00121D3E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063AF3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sprowadza wyrażenia algebraiczne do najprostszej postaci i oblicza ich wartości dla podanych wartości zmiennych;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8410F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wyłącza poza nawias jednomian z sumy algebraicznej;</w:t>
            </w:r>
          </w:p>
        </w:tc>
      </w:tr>
      <w:tr w:rsidR="00A8410F" w:rsidRPr="00063AF3" w:rsidTr="00A8410F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D9D9D9" w:themeFill="background1" w:themeFillShade="D9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wyłączać wspólny czynnik z różnych wyrażeń;</w:t>
            </w:r>
          </w:p>
        </w:tc>
      </w:tr>
      <w:tr w:rsidR="00A8410F" w:rsidRPr="00063AF3" w:rsidTr="00A8410F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D9D9D9" w:themeFill="background1" w:themeFillShade="D9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zna metodę grupowania wyrazów;</w:t>
            </w:r>
          </w:p>
        </w:tc>
      </w:tr>
      <w:tr w:rsidR="00A8410F" w:rsidRPr="00063AF3" w:rsidTr="00A8410F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D9D9D9" w:themeFill="background1" w:themeFillShade="D9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zapisać wyrażenie algebraiczne w postaci iloczynu sum algebraicznych, stosując metodę grupowania wyrazów w sytuacjach typowych;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sprawnie posługiwać się wzorami skróconego mnożenia:</w:t>
            </w:r>
          </w:p>
          <w:p w:rsidR="00A8410F" w:rsidRPr="00063AF3" w:rsidRDefault="00A8410F" w:rsidP="00A8410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(a – b)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 = a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 – 2ab + b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A8410F" w:rsidRPr="00063AF3" w:rsidRDefault="00A8410F" w:rsidP="00A8410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(a + b)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 = a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 + 2ab + b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A8410F" w:rsidRPr="00063AF3" w:rsidRDefault="00A8410F" w:rsidP="00A8410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a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 – b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 = (a – b)(a + b)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wykonuje działania na wyrażeniach, które zawierają wymienione wzory skróconego mnożenia;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usuwać niewymierność z mianownika ułamka, stosując wzór skróconego mnożenia (różnicę kwadratów dwóch wyrażeń);</w:t>
            </w: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8F46A9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8F46A9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POTĘGI I PIERWIASTKI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wykonywać działania na potęgach o wykładniku naturalnym, całkowitym i wymiernym;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prawa działań na potęgach o wykładnikach wymiernych i stosuje je w obliczeniach;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pierwiastka arytmetycznego z liczby nieujemnej i potrafi stosować prawa działań na pierwiastkach w obliczeniach;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obliczać pierwiastki stopnia nieparzystego z liczb ujemnych;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potrafi przeprowadzić dowód niewymierności 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Calibri"/>
                      <w:b/>
                      <w:i/>
                      <w:color w:val="00B050"/>
                      <w:sz w:val="20"/>
                      <w:szCs w:val="20"/>
                      <w:lang w:eastAsia="pl-PL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2</m:t>
                  </m:r>
                </m:e>
              </m:rad>
            </m:oMath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potrafi 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usunąć niewymierność z mianownika, który jest pierwiastkiem kwadratowym;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potrafi 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usunąć niewymierność z mianownika, który jest sumą lub różnicą zawierającą w zapisie pierwiastek kwadratowy;</w:t>
            </w: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8F46A9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8F46A9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LOGIKA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dowodzić proste twierdzenia;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odróżnić zdanie logiczne od innej wypowiedzi;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umie określić wartość logiczną zdania prostego;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pojęcia kwantyfikatora ogólnego i kwantyfikatora szczegółowego;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uzasadnić fałsz zdania prostego poprzedzonego kwantyfikatorem ogólnym (podać kontrprzykład);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zanegować zdanie proste i określić wartość logiczną zdania zanegowanego;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rozpoznać zdania w postaci koniunkcji, alternatywy, implikacji i równoważności zdań;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zbudować zdania złożone w postaci koniunkcji, alternatywy, implikacji i równoważności zdań z danych zdań prostych;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określić wartości logiczne zdań złożonych, takich jak koniunkcja, alternatywa, implikacja i równoważność zdań;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odróżnić definicję od twierdzenia;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zna prawa De Morgana (prawo negacji alternatywy oraz prawo negacji koniunkcji) i potrafi je stosować;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zna zasadę dowodzenia wprost;</w:t>
            </w: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010D0E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10D0E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lastRenderedPageBreak/>
              <w:t>ŚREDNIE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  <w:t>potrafi wyznaczyć ze wzoru wskazaną zmienną;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średniej arytmetycznej liczb oraz potrafi obliczyć tą średnią dla podanych liczb;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zna </w:t>
            </w:r>
            <w:r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pojęcie 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średniej ważonej i średniej geometrycznej liczb oraz potrafi obliczyć te średnie dla podanych liczb;</w:t>
            </w: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010D0E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bookmarkStart w:id="2" w:name="_Hlk15297441"/>
            <w:r w:rsidRPr="00010D0E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LOGARYTMY</w:t>
            </w:r>
          </w:p>
        </w:tc>
      </w:tr>
      <w:bookmarkEnd w:id="2"/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definicję logarytmu i potrafi obliczać logarytmy bezpośrednio z definicji;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pojęcia: podstawa logarytmu, liczba logarytmowana;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logarytmu dziesiętnego;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i rozumie twierdzenia o: logarytmie iloczynu, logarytmie ilorazu, logarytmie potęgi, zamianie podstawy logarytmu;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wykonywać proste działania z wykorzystaniem twierdzenia o: logarytmie iloczynu, logarytmie ilorazu, logarytmie potęgi;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zamienić podstawę logarytmu;</w:t>
            </w:r>
          </w:p>
        </w:tc>
      </w:tr>
      <w:tr w:rsidR="00A8410F" w:rsidRPr="00063AF3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:rsidR="00A8410F" w:rsidRPr="00063AF3" w:rsidRDefault="00A8410F" w:rsidP="00A8410F">
            <w:pPr>
              <w:rPr>
                <w:b/>
                <w:i/>
                <w:iCs/>
                <w:color w:val="FFC000" w:themeColor="accent4"/>
                <w:sz w:val="32"/>
                <w:szCs w:val="16"/>
              </w:rPr>
            </w:pPr>
          </w:p>
          <w:p w:rsidR="00A8410F" w:rsidRPr="00063AF3" w:rsidRDefault="00A8410F" w:rsidP="00A8410F">
            <w:pPr>
              <w:rPr>
                <w:sz w:val="32"/>
              </w:rPr>
            </w:pPr>
            <w:r w:rsidRPr="007C708D">
              <w:rPr>
                <w:b/>
                <w:i/>
                <w:iCs/>
                <w:color w:val="C65911"/>
                <w:sz w:val="32"/>
                <w:szCs w:val="16"/>
              </w:rPr>
              <w:t>Wymagania na ocenę dobrą</w:t>
            </w:r>
            <w:r w:rsidRPr="007C708D">
              <w:rPr>
                <w:i/>
                <w:iCs/>
                <w:color w:val="C6591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A8410F" w:rsidRPr="005324EB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5324EB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A8410F" w:rsidRPr="005324EB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5324EB" w:rsidRDefault="00A8410F" w:rsidP="00A8410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010D0E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24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WYRAŻENIA ALGEBRAICZNE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mnożyć sumy algebraiczne;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budować i nazywać wyrażenia algebraiczne o złożonej konstrukcji;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 xml:space="preserve">potrafi rozłożyć wyrażenia na czynniki </w:t>
            </w: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metodą grupowania wyrazów lub</w:t>
            </w: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 xml:space="preserve"> za pomocą wzorów skróconego mnożenia;</w:t>
            </w:r>
          </w:p>
        </w:tc>
      </w:tr>
      <w:tr w:rsidR="00A8410F" w:rsidRPr="00B26435" w:rsidTr="00A8410F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D9D9D9" w:themeFill="background1" w:themeFillShade="D9"/>
            <w:vAlign w:val="center"/>
          </w:tcPr>
          <w:p w:rsidR="00A8410F" w:rsidRPr="00B26435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zapisać wyrażenie algebraiczne w postaci iloczynu sum algebraicznych, w sytuacjach wymagających nietypowego pogrupowania wyrazów;</w:t>
            </w: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5324EB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24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POTĘGI I PIERWIASTKI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sprawnie przekształca wyrażenia algebraiczne zawierające potęgi i pierwiastki;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sprawnie zamienia pierwiastki arytmetyczne na potęgi o wykładniku wymiernym i odwrotnie;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sprawnie wykonywać działania na potęgach o wykładniku rzeczywistym;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wyłączać wspólną potęgę poza nawias;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oszacować wartość potęgi o wykładniku rzeczywistym;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 xml:space="preserve">potrafi przeprowadzić dowód niewymierności 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Calibri"/>
                      <w:b/>
                      <w:i/>
                      <w:color w:val="FF0000"/>
                      <w:sz w:val="20"/>
                      <w:szCs w:val="20"/>
                      <w:lang w:eastAsia="pl-PL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color w:val="FF0000"/>
                      <w:sz w:val="20"/>
                      <w:szCs w:val="20"/>
                      <w:lang w:eastAsia="pl-PL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FF0000"/>
                  <w:sz w:val="20"/>
                  <w:szCs w:val="20"/>
                  <w:lang w:eastAsia="pl-PL"/>
                </w:rPr>
                <m:t xml:space="preserve">, 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 w:cs="Calibri"/>
                      <w:b/>
                      <w:i/>
                      <w:color w:val="FF0000"/>
                      <w:sz w:val="20"/>
                      <w:szCs w:val="20"/>
                      <w:lang w:eastAsia="pl-PL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color w:val="FF0000"/>
                      <w:sz w:val="20"/>
                      <w:szCs w:val="20"/>
                      <w:lang w:eastAsia="pl-PL"/>
                    </w:rPr>
                    <m:t>5</m:t>
                  </m:r>
                </m:e>
              </m:rad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FF0000"/>
                  <w:sz w:val="20"/>
                  <w:szCs w:val="20"/>
                  <w:lang w:eastAsia="pl-PL"/>
                </w:rPr>
                <m:t>,…;</m:t>
              </m:r>
            </m:oMath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porównywać wyrażenia zawierające pierwiastki;</w:t>
            </w: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5324EB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24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LOGIKA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lastRenderedPageBreak/>
              <w:t>potrafi dowodzić twierdzenia, posługując się dowodem wprost;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dowodzić twierdzenia, posługując się dowodem nie wprost;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symbolicznie zapisać zdanie z kwantyfikatorem;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ocenić wartość logiczną prostego zdania z kwantyfikatorem;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podać zaprzeczenie prostego zdania z kwantyfikatorem;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podać kontrprzykład, jeśli twierdzenie jest fałszywe;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budować zdania złożone i oceniać ich wartości logiczne;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wnioskować o wartościach zdań składowych wybranych zdań złożonych na podstawie informacji o wartościach logicznych zdań złożonych;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zna prawo negacji implikacji i potrafi je stosować w praktyce;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, na podstawie implikacji prostej, utworzyć implikację odwrotną, przeciwną oraz przeciwstawną;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wie, że równoważne są implikacje: prosta i przeciwstawna oraz odwrotna i przeciwna;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negować zdania złożone;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rozumie budowę twierdzenia matematycznego; potrafi wskazać jego założenie i tezę;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zna zasadę dowodzenia nie wprost;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przeprowadzić dowód prostych twierdzeń np. dotyczących podzielności liczb, wyrażeń algebraicznych;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przeprowadzać dowody twierdzeń zapisanych w postaci równoważności;</w:t>
            </w: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5324EB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24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ŚREDNIE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i/>
                <w:iCs/>
                <w:color w:val="FFC000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i/>
                <w:iCs/>
                <w:color w:val="C65911"/>
                <w:sz w:val="20"/>
                <w:szCs w:val="20"/>
                <w:lang w:eastAsia="pl-PL"/>
              </w:rPr>
              <w:t>sprawnie przekształca wzory matematyczne, fizyczne i chemiczne;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wykonywać przekształcenia wzorów wymagające skomplikowanych operacji;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stosuje średnią arytmetyczną, średnią ważoną i średnią geometryczną w zadaniach tekstowych</w:t>
            </w: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5324EB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24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LOGARYTMY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zna i potrafi stosować własności logarytmów w obliczeniach;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rozwiązywać nietypowe zadania z zastosowaniem definicji logarytmu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przekształcić wyrażenia z logarytmami;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zapisywać wyrażenia z logarytmami z postaci jednego logarytmu;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nietypowe zadania z zastosowaniem poznanych twierdzeń;</w:t>
            </w:r>
          </w:p>
        </w:tc>
      </w:tr>
      <w:tr w:rsidR="00A8410F" w:rsidRPr="00063AF3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:rsidR="00A8410F" w:rsidRPr="00063AF3" w:rsidRDefault="00A8410F" w:rsidP="00A8410F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313FF6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E14665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E1466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WYRAŻENIA ALGEBRAICZNE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wykorzystać pojęcie logarytmu w zadaniach praktycznych;</w:t>
            </w: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E14665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E1466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POTĘGI I PIERWIASTKI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lastRenderedPageBreak/>
              <w:t>potrafi sprawnie działać na wyrażeniach zawierających potęgi i pierwiastki z zastosowaniem wzorów skróconego mnożenia;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potrafi sprawnie rozkładać wyrażenia zawierające potęgi i pierwiastki na czynniki, stosując </w:t>
            </w:r>
            <w:r w:rsidRPr="0045279A">
              <w:rPr>
                <w:rFonts w:ascii="Calibri" w:eastAsia="Times New Roman" w:hAnsi="Calibri" w:cs="Calibri"/>
                <w:b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jednocześnie</w:t>
            </w:r>
            <w:r w:rsidRPr="00B264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wzory skróconego mnożenia </w:t>
            </w:r>
            <w:r w:rsidRPr="00A8410F">
              <w:rPr>
                <w:rFonts w:ascii="Calibri" w:eastAsia="Times New Roman" w:hAnsi="Calibri" w:cs="Calibri"/>
                <w:b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i metodę grupowania wyrazów</w:t>
            </w:r>
            <w:r w:rsidRPr="00B264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niestandardowe zadania tekstowe z kontekstem praktycznym z zastosowaniem potęg o wykładnikach całkowitych;</w:t>
            </w: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E14665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E1466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LOGIKA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stosować wiadomości z logiki do wnioskowania matematycznego;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przeprowadzać dowody twierdzeń o niestandardowej treści;</w:t>
            </w: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E14665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E1466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LOGARYTMY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zadania z kontekstem praktycznym z zastosowaniem własności logarytmów;</w:t>
            </w:r>
          </w:p>
        </w:tc>
      </w:tr>
    </w:tbl>
    <w:p w:rsidR="00F805F2" w:rsidRDefault="00F805F2" w:rsidP="00F805F2">
      <w:pPr>
        <w:rPr>
          <w:b/>
          <w:bCs/>
          <w:color w:val="002060"/>
          <w:sz w:val="20"/>
          <w:szCs w:val="20"/>
        </w:rPr>
      </w:pPr>
    </w:p>
    <w:p w:rsidR="001F0EA5" w:rsidRPr="00F805F2" w:rsidRDefault="00F805F2" w:rsidP="00F805F2">
      <w:pPr>
        <w:rPr>
          <w:b/>
          <w:bCs/>
          <w:color w:val="002060"/>
          <w:sz w:val="20"/>
          <w:szCs w:val="20"/>
        </w:rPr>
      </w:pPr>
      <w:r w:rsidRPr="00F805F2">
        <w:rPr>
          <w:b/>
          <w:bCs/>
          <w:color w:val="002060"/>
          <w:sz w:val="32"/>
          <w:szCs w:val="32"/>
        </w:rPr>
        <w:t>III.</w:t>
      </w:r>
      <w:r>
        <w:rPr>
          <w:b/>
          <w:bCs/>
          <w:color w:val="002060"/>
          <w:sz w:val="20"/>
          <w:szCs w:val="20"/>
        </w:rPr>
        <w:t xml:space="preserve"> </w:t>
      </w:r>
      <w:r w:rsidR="001F0EA5" w:rsidRPr="00F805F2">
        <w:rPr>
          <w:b/>
          <w:bCs/>
          <w:color w:val="002060"/>
          <w:sz w:val="28"/>
          <w:szCs w:val="28"/>
        </w:rPr>
        <w:t>FUNKCJE I ICH WŁASNOŚCI.</w:t>
      </w:r>
    </w:p>
    <w:p w:rsidR="00F445C7" w:rsidRDefault="00F445C7" w:rsidP="00F445C7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1F0EA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Pojęcie funkcji. Funkcja liczbowa. Sposoby opisywania funkcji</w:t>
            </w:r>
          </w:p>
        </w:tc>
      </w:tr>
      <w:tr w:rsidR="001F0EA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Wykres funkcji</w:t>
            </w:r>
          </w:p>
        </w:tc>
      </w:tr>
      <w:tr w:rsidR="001F0EA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Dziedzina funkcji liczbowej</w:t>
            </w:r>
          </w:p>
        </w:tc>
      </w:tr>
      <w:tr w:rsidR="001F0EA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Zbiór wartości funkcji liczbowej. Najmniejsza i największa wartość funkcji</w:t>
            </w:r>
          </w:p>
        </w:tc>
      </w:tr>
      <w:tr w:rsidR="001F0EA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Miejsce zerowe funkcji</w:t>
            </w:r>
          </w:p>
        </w:tc>
      </w:tr>
      <w:tr w:rsidR="001F0EA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Monotoniczność funkcji</w:t>
            </w:r>
          </w:p>
        </w:tc>
      </w:tr>
      <w:tr w:rsidR="001F0EA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Funkcje różnowartościowe</w:t>
            </w:r>
          </w:p>
        </w:tc>
      </w:tr>
      <w:tr w:rsidR="001F0EA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B24186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Odczytywanie własności funkcji na podstawie jej wykresu</w:t>
            </w:r>
            <w:r w:rsidR="00F46B86">
              <w:rPr>
                <w:color w:val="002060"/>
                <w:sz w:val="20"/>
                <w:szCs w:val="20"/>
              </w:rPr>
              <w:t>. Szkicowanie wykresów funkcji o zadanych własnościach</w:t>
            </w:r>
          </w:p>
        </w:tc>
      </w:tr>
      <w:tr w:rsidR="001F0EA5" w:rsidRPr="00BD7C6E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B24186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1F0EA5" w:rsidRPr="00BD7C6E" w:rsidRDefault="001F0EA5" w:rsidP="009F1EB8">
            <w:pPr>
              <w:rPr>
                <w:color w:val="808080" w:themeColor="background1" w:themeShade="80"/>
                <w:vertAlign w:val="superscript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Zastosowanie wiadomości o funkcjach do opisywania, interpretowania i przetwarzania informacji wyrażonych w postaci wykresu funkcji</w:t>
            </w:r>
            <w:r w:rsidRPr="001F0EA5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</w:tbl>
    <w:p w:rsidR="001F0EA5" w:rsidRDefault="001F0EA5" w:rsidP="001F0EA5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F445C7" w:rsidRDefault="00F445C7" w:rsidP="00F445C7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F0EA5" w:rsidRPr="001F0EA5" w:rsidRDefault="001F0EA5" w:rsidP="00F445C7">
      <w:pPr>
        <w:pStyle w:val="Akapitzlist"/>
        <w:numPr>
          <w:ilvl w:val="0"/>
          <w:numId w:val="17"/>
        </w:num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  <w:r w:rsidRPr="001F0EA5">
        <w:rPr>
          <w:i/>
          <w:iCs/>
          <w:color w:val="002060"/>
          <w:sz w:val="16"/>
          <w:szCs w:val="16"/>
        </w:rPr>
        <w:t xml:space="preserve">Temat, którego realizację pozostawiamy do decyzji nauczyciela uczącego w danej klasie. Realizacja tematu jest możliwa </w:t>
      </w:r>
      <w:r w:rsidRPr="001F0EA5">
        <w:rPr>
          <w:i/>
          <w:iCs/>
          <w:color w:val="002060"/>
          <w:sz w:val="16"/>
          <w:szCs w:val="16"/>
        </w:rPr>
        <w:br/>
        <w:t>w ramach godzin do dyspozycji nauczyciela.</w:t>
      </w:r>
    </w:p>
    <w:p w:rsidR="00B26435" w:rsidRDefault="00B26435" w:rsidP="00B26435">
      <w:pPr>
        <w:shd w:val="clear" w:color="auto" w:fill="FFFFFF" w:themeFill="background1"/>
        <w:spacing w:after="0" w:line="240" w:lineRule="auto"/>
        <w:jc w:val="both"/>
        <w:rPr>
          <w:b/>
          <w:i/>
          <w:iCs/>
          <w:color w:val="4472C4" w:themeColor="accent1"/>
          <w:sz w:val="32"/>
          <w:szCs w:val="16"/>
        </w:rPr>
      </w:pPr>
    </w:p>
    <w:p w:rsidR="00B26435" w:rsidRPr="00B26435" w:rsidRDefault="00B26435" w:rsidP="00B26435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B26435">
        <w:rPr>
          <w:b/>
          <w:i/>
          <w:iCs/>
          <w:color w:val="4472C4" w:themeColor="accent1"/>
          <w:sz w:val="32"/>
          <w:szCs w:val="16"/>
        </w:rPr>
        <w:lastRenderedPageBreak/>
        <w:t>Wymagania na ocenę dopuszczającą</w:t>
      </w:r>
      <w:r w:rsidRPr="00B26435">
        <w:rPr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i/>
          <w:iCs/>
          <w:sz w:val="32"/>
          <w:szCs w:val="16"/>
        </w:rPr>
        <w:t>oraz</w:t>
      </w:r>
      <w:r w:rsidRPr="00B26435">
        <w:rPr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:rsidR="001F0EA5" w:rsidRDefault="001F0EA5">
      <w:pPr>
        <w:rPr>
          <w:b/>
          <w:bCs/>
          <w:color w:val="002060"/>
          <w:sz w:val="20"/>
          <w:szCs w:val="20"/>
        </w:rPr>
      </w:pPr>
    </w:p>
    <w:p w:rsidR="001F0EA5" w:rsidRDefault="001F0EA5" w:rsidP="001F0EA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tbl>
      <w:tblPr>
        <w:tblW w:w="10346" w:type="dxa"/>
        <w:jc w:val="center"/>
        <w:tblCellMar>
          <w:left w:w="70" w:type="dxa"/>
          <w:right w:w="70" w:type="dxa"/>
        </w:tblCellMar>
        <w:tblLook w:val="04A0"/>
      </w:tblPr>
      <w:tblGrid>
        <w:gridCol w:w="10346"/>
      </w:tblGrid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odróżnić funkcję od innych przyporządkowań;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podać przykład funkcji;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opisywać funkcje na różne sposoby: wzorem, tabelką, grafem, opisem słownym;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naszkicować wykres funkcji liczbowej określonej słownie, grafem, tabelką, wzorem;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odróżnić wykres funkcji od krzywej, która wykresem funkcji nie jest;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określić dziedzinę funkcji liczbowej danej wzorem (w prostych przypadkach);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obliczyć miejsce zerowe funkcji liczbowej (w prostych przypadkach);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obliczyć wartość funkcji liczbowej dla danego argumentu, a także obliczyć argument funkcji, gdy dana jest jej wartość;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określić zbiór wartości funkcji w prostych przypadkach (np. w przypadku, gdy dziedzina funkcji jest zbiorem skończonym);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na podstawie wykresu funkcji liczbowej odczytać jej własności, takie jak:</w:t>
            </w:r>
          </w:p>
          <w:p w:rsidR="001F0EA5" w:rsidRPr="00F505AB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a) dziedzina funkcji</w:t>
            </w:r>
          </w:p>
          <w:p w:rsidR="001F0EA5" w:rsidRPr="00F505AB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b) zbiór wartości funkcji</w:t>
            </w:r>
          </w:p>
          <w:p w:rsidR="001F0EA5" w:rsidRPr="00F505AB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c) miejsce zerowe funkcji</w:t>
            </w:r>
          </w:p>
          <w:p w:rsidR="001F0EA5" w:rsidRPr="00F505AB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d) argument funkcji, gdy dana jest wartość funkcji</w:t>
            </w:r>
          </w:p>
          <w:p w:rsidR="001F0EA5" w:rsidRPr="00F505AB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e) wartość funkcji dla danego argumentu</w:t>
            </w:r>
          </w:p>
          <w:p w:rsidR="001F0EA5" w:rsidRPr="00F505AB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f) przedziały, w których funkcja jest rosnąca, malejąca, stała</w:t>
            </w:r>
          </w:p>
          <w:p w:rsidR="001F0EA5" w:rsidRPr="00F505AB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g) zbiór argumentów, dla których funkcja przyjmuje wartości dodatnie, ujemne, niedodatnie, nieujemne</w:t>
            </w:r>
          </w:p>
          <w:p w:rsidR="001F0EA5" w:rsidRPr="00F505AB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h) najmniejszą oraz największą wartość funkcji;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 xml:space="preserve">potrafi interpretować informacje </w:t>
            </w:r>
            <w:r w:rsidRPr="00F505AB"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  <w:t>na podstawie wykresów funkcji</w:t>
            </w: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 xml:space="preserve"> lub ich wzorów (np. dotyczące różnych zjawisk przyrodniczych, ekonomicznych, socjologicznych, fizycznych);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 xml:space="preserve">potrafi przetwarzać informacje dane w postaci wzoru </w:t>
            </w:r>
            <w:r w:rsidRPr="00F505AB"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  <w:t>lub wykresu funkcji</w:t>
            </w: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;</w:t>
            </w:r>
          </w:p>
        </w:tc>
      </w:tr>
      <w:tr w:rsidR="00B26435" w:rsidRPr="00063AF3" w:rsidTr="00B26435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4F2527" w:rsidRDefault="004F2527" w:rsidP="0076195D">
            <w:pPr>
              <w:rPr>
                <w:b/>
                <w:i/>
                <w:iCs/>
                <w:color w:val="FFC000" w:themeColor="accent4"/>
                <w:sz w:val="32"/>
                <w:szCs w:val="16"/>
              </w:rPr>
            </w:pPr>
          </w:p>
          <w:p w:rsidR="00B26435" w:rsidRPr="00063AF3" w:rsidRDefault="00B26435" w:rsidP="0076195D">
            <w:pPr>
              <w:rPr>
                <w:sz w:val="32"/>
              </w:rPr>
            </w:pPr>
            <w:r w:rsidRPr="007C708D">
              <w:rPr>
                <w:b/>
                <w:i/>
                <w:iCs/>
                <w:color w:val="C65911"/>
                <w:sz w:val="32"/>
                <w:szCs w:val="16"/>
              </w:rPr>
              <w:t>Wymagania na ocenę dobrą</w:t>
            </w:r>
            <w:r w:rsidRPr="007C708D">
              <w:rPr>
                <w:i/>
                <w:iCs/>
                <w:color w:val="C6591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7C708D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podać argumenty, dla których wartości funkcji spełniają określone warunki;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7C708D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określić dziedzinę funkcji liczbowej danej wzorem w przypadku, gdy wyznaczenie dziedziny funkcji wymaga rozwiązania koniunkcji warunków, dotyczących mianowników lub pierwiastków stopnia drugiego, występujących we wzorze;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7C708D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 xml:space="preserve">potrafi obliczyć miejsca zerowe funkcji opisanej wzorem;  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7C708D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stosować wiadomości o funkcji do opisywania zależności w przyrodzie, gospodarce i życiu codziennym;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7C708D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 xml:space="preserve">potrafi podać opis matematyczny prostej </w:t>
            </w: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softHyphen/>
              <w:t>sytu</w:t>
            </w: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softHyphen/>
              <w:t>acji w postaci wzoru funkcji;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7C708D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naszkicować wykres funkcji o zadanych własnościach;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lastRenderedPageBreak/>
              <w:t>potrafi (na podstawie definicji) udowodnić, że funkcja jest rosnąca (malejąca) w danym zbiorze;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naszkicować wykres funkcji o zadanych własnościach;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(na podstawie definicji) udowodnić, że funkcja jest rosnąca (malejąca) w danym zbiorze;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dopasować wykres funkcji do jej opisu słownego;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F505AB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color w:val="FF000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iCs/>
                <w:color w:val="FF0000"/>
                <w:sz w:val="20"/>
                <w:szCs w:val="20"/>
                <w:lang w:eastAsia="pl-PL"/>
              </w:rPr>
              <w:t xml:space="preserve">potrafi </w:t>
            </w:r>
            <w:r w:rsidR="001F0EA5" w:rsidRPr="00F505AB">
              <w:rPr>
                <w:rFonts w:ascii="Calibri" w:eastAsia="Times New Roman" w:hAnsi="Calibri" w:cs="Calibri"/>
                <w:b/>
                <w:iCs/>
                <w:color w:val="FF0000"/>
                <w:sz w:val="20"/>
                <w:szCs w:val="20"/>
                <w:lang w:eastAsia="pl-PL"/>
              </w:rPr>
              <w:t>rozwiązywać zadania praktyczne z zastosowaniem własności funkcji;</w:t>
            </w:r>
          </w:p>
        </w:tc>
      </w:tr>
      <w:tr w:rsidR="00B26435" w:rsidRPr="00063AF3" w:rsidTr="00B26435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B26435" w:rsidRDefault="00B26435" w:rsidP="0076195D">
            <w:pPr>
              <w:rPr>
                <w:b/>
                <w:i/>
                <w:iCs/>
                <w:color w:val="000000" w:themeColor="text1"/>
                <w:sz w:val="32"/>
                <w:szCs w:val="16"/>
              </w:rPr>
            </w:pPr>
          </w:p>
          <w:p w:rsidR="00B26435" w:rsidRPr="00063AF3" w:rsidRDefault="00B26435" w:rsidP="0076195D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( na podstawie definicji) wykazać różnowartościowość danej funkcji;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nietypowe zadania dotyczące własności funkcji;</w:t>
            </w:r>
          </w:p>
        </w:tc>
      </w:tr>
    </w:tbl>
    <w:p w:rsidR="00F805F2" w:rsidRDefault="00F805F2" w:rsidP="00F805F2">
      <w:pPr>
        <w:rPr>
          <w:b/>
          <w:bCs/>
          <w:color w:val="002060"/>
          <w:sz w:val="20"/>
          <w:szCs w:val="20"/>
        </w:rPr>
      </w:pPr>
    </w:p>
    <w:p w:rsidR="003443E8" w:rsidRPr="00F805F2" w:rsidRDefault="00F805F2" w:rsidP="00F805F2">
      <w:pPr>
        <w:rPr>
          <w:b/>
          <w:bCs/>
          <w:color w:val="002060"/>
          <w:sz w:val="20"/>
          <w:szCs w:val="20"/>
        </w:rPr>
      </w:pPr>
      <w:r w:rsidRPr="00F805F2">
        <w:rPr>
          <w:b/>
          <w:bCs/>
          <w:color w:val="002060"/>
          <w:sz w:val="28"/>
          <w:szCs w:val="28"/>
        </w:rPr>
        <w:t>IV.</w:t>
      </w:r>
      <w:r>
        <w:rPr>
          <w:b/>
          <w:bCs/>
          <w:color w:val="002060"/>
          <w:sz w:val="20"/>
          <w:szCs w:val="20"/>
        </w:rPr>
        <w:t xml:space="preserve"> </w:t>
      </w:r>
      <w:r w:rsidR="003443E8" w:rsidRPr="0051162B">
        <w:rPr>
          <w:b/>
          <w:bCs/>
          <w:color w:val="002060"/>
          <w:sz w:val="28"/>
          <w:szCs w:val="28"/>
        </w:rPr>
        <w:t>FUNKCJA LINIOWA.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3443E8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3443E8" w:rsidRPr="00183DD7" w:rsidRDefault="003443E8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3443E8" w:rsidRPr="00183DD7" w:rsidRDefault="003443E8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Proporcjonalność prosta</w:t>
            </w:r>
          </w:p>
        </w:tc>
      </w:tr>
      <w:tr w:rsidR="003443E8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3443E8" w:rsidRPr="00183DD7" w:rsidRDefault="003443E8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3443E8" w:rsidRPr="00183DD7" w:rsidRDefault="003443E8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liniowa. Wykres i miejsce zerowe funkcji liniowej</w:t>
            </w:r>
          </w:p>
        </w:tc>
      </w:tr>
      <w:tr w:rsidR="003443E8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3443E8" w:rsidRPr="00183DD7" w:rsidRDefault="003443E8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3443E8" w:rsidRPr="00183DD7" w:rsidRDefault="003443E8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Znaczenie współczynnika kierunkowego we wzorze funkcji liniowej</w:t>
            </w:r>
          </w:p>
        </w:tc>
      </w:tr>
      <w:tr w:rsidR="003443E8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3443E8" w:rsidRPr="00183DD7" w:rsidRDefault="003443E8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3443E8" w:rsidRPr="00183DD7" w:rsidRDefault="003443E8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Własności funkcji liniowej – zadania różne</w:t>
            </w:r>
          </w:p>
        </w:tc>
      </w:tr>
      <w:tr w:rsidR="003443E8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3443E8" w:rsidRPr="00183DD7" w:rsidRDefault="003443E8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3443E8" w:rsidRPr="00183DD7" w:rsidRDefault="003443E8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Zastosowanie własności funkcji liniowej w zadaniach praktycznych</w:t>
            </w:r>
          </w:p>
        </w:tc>
      </w:tr>
    </w:tbl>
    <w:p w:rsidR="003758FA" w:rsidRDefault="003758FA" w:rsidP="003758FA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F505AB" w:rsidRPr="00B26435" w:rsidRDefault="00F505AB" w:rsidP="00F505AB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B26435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Pr="00B26435">
        <w:rPr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i/>
          <w:iCs/>
          <w:sz w:val="32"/>
          <w:szCs w:val="16"/>
        </w:rPr>
        <w:t>oraz</w:t>
      </w:r>
      <w:r w:rsidRPr="00B26435">
        <w:rPr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:rsidR="003443E8" w:rsidRDefault="003443E8">
      <w:pPr>
        <w:rPr>
          <w:b/>
          <w:bCs/>
          <w:color w:val="002060"/>
          <w:sz w:val="20"/>
          <w:szCs w:val="20"/>
        </w:rPr>
      </w:pPr>
    </w:p>
    <w:p w:rsidR="003443E8" w:rsidRDefault="003443E8" w:rsidP="003443E8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bookmarkStart w:id="3" w:name="_Hlk15324109"/>
      <w:r w:rsidRPr="00A518DB">
        <w:rPr>
          <w:b/>
          <w:bCs/>
          <w:color w:val="002060"/>
          <w:sz w:val="20"/>
          <w:szCs w:val="20"/>
        </w:rPr>
        <w:t>Uczeń:</w:t>
      </w:r>
    </w:p>
    <w:tbl>
      <w:tblPr>
        <w:tblW w:w="10346" w:type="dxa"/>
        <w:jc w:val="center"/>
        <w:tblCellMar>
          <w:left w:w="70" w:type="dxa"/>
          <w:right w:w="70" w:type="dxa"/>
        </w:tblCellMar>
        <w:tblLook w:val="04A0"/>
      </w:tblPr>
      <w:tblGrid>
        <w:gridCol w:w="10346"/>
      </w:tblGrid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bookmarkEnd w:id="3"/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 xml:space="preserve">wie, jaką zależność między dwiema wielkościami zmiennymi nazywamy proporcjonalnością prostą; 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 xml:space="preserve">potrafi wskazać współczynnik proporcjonalności; 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rozwiązuje zadania tekstowe z zastosowaniem proporcjonalności prostej;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i wzór funkcji liniowej;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interpretować współczynniki we wzorze funkcji liniowej (monotoniczność, położenie wykresu funkcji liniowej w ćwiartkach układu współrzędnych, zależność współrzędnych punktu przecięcia wykresu z osią y od współczynnika b);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sporządzić wykres funkcji liniowej danej wzorem;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wyznaczyć algebraicznie i graficznie zbiór tych argumentów, dla których funkcja liniowa przyjmuje wartości dodatnie (ujemne, niedodatnie, nieujemne);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sprawdzić algebraicznie, czy punkt o danych współrzędnych należy do wykresu funkcji liniowej;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podać własności funkcji liniowej na podstawie wykresu tej funkcji;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lastRenderedPageBreak/>
              <w:t xml:space="preserve">zna twierdzenie o współczynniku kierunkowym (wzór); 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znaleźć wzór funkcji liniowej o zadanych własnościach;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napisać wzór funkcji liniowej na podstawie informacji o jej wykresie;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naszkicować wykres funkcji kawałkami liniowej i na jego podstawie omówić własności danej funkcji;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wyznaczyć algebraicznie miejsca zerowe funkcji kawałkami liniowej oraz współrzędne punktu wspólnego wykresu funkcji i osi OY;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wyznaczyć algebraicznie zbiór tych argumentów, dla których funkcja kawałkami liniowa przyjmuje wartości dodatnie (ujemne);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potrafi obliczyć wartość funkcji kawałkami liniowej dla podanego argumentu; 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napisać wzór funkcji liniowej, której wykres jest równoległy do wykresu danej funkcji liniowej i przechodzi przez punkt o danych współrzędnych;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stosować wiadomości o funkcji liniowej do opisu zjawisk z życia codziennego (podać opis matematyczny zjawiska w postaci wzoru funkcji liniowej, odczytać informacje z wykresu lub wzoru, zinterpretować je, przeanalizować i przetworzyć);</w:t>
            </w:r>
          </w:p>
        </w:tc>
      </w:tr>
      <w:tr w:rsidR="00F505AB" w:rsidRPr="00063AF3" w:rsidTr="0076195D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F505AB" w:rsidRDefault="00F505AB" w:rsidP="0076195D">
            <w:pPr>
              <w:rPr>
                <w:b/>
                <w:i/>
                <w:iCs/>
                <w:color w:val="FFC000" w:themeColor="accent4"/>
                <w:sz w:val="32"/>
                <w:szCs w:val="16"/>
              </w:rPr>
            </w:pPr>
          </w:p>
          <w:p w:rsidR="00F505AB" w:rsidRPr="00063AF3" w:rsidRDefault="00F505AB" w:rsidP="0076195D">
            <w:pPr>
              <w:rPr>
                <w:sz w:val="32"/>
              </w:rPr>
            </w:pPr>
            <w:r w:rsidRPr="007C708D">
              <w:rPr>
                <w:b/>
                <w:i/>
                <w:iCs/>
                <w:color w:val="C65911"/>
                <w:sz w:val="32"/>
                <w:szCs w:val="16"/>
              </w:rPr>
              <w:t>Wymagania na ocenę dobrą</w:t>
            </w:r>
            <w:r w:rsidRPr="007C708D">
              <w:rPr>
                <w:i/>
                <w:iCs/>
                <w:color w:val="C6591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7C708D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udowodnić, na podstawie definicji, niektóre własności funkcji liniowej, takie jak: monotoniczność, różnowartościowość itp.;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7C708D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wyznaczać parametr we współczynnikach wzoru funkcji liniowej, znając je</w:t>
            </w:r>
            <w:r w:rsidR="00F505AB"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 xml:space="preserve">j miejsce zerowe lub punkt </w:t>
            </w: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należący do jej wykresu;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 xml:space="preserve">potrafi przeprowadzić dyskusję liczby rozwiązań równania liniowego z parametrem (z dwoma parametrami) interpretującego liczbę miejsc zerowych/monotoniczność funkcji liniowej; 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rozwiązywać trudniejsze zadania z kontekstem praktycznym dotyczące funkcji liniowej;</w:t>
            </w:r>
          </w:p>
        </w:tc>
      </w:tr>
      <w:tr w:rsidR="00F505AB" w:rsidRPr="00063AF3" w:rsidTr="0076195D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F505AB" w:rsidRDefault="00F505AB" w:rsidP="0076195D">
            <w:pPr>
              <w:rPr>
                <w:b/>
                <w:i/>
                <w:iCs/>
                <w:color w:val="000000" w:themeColor="text1"/>
                <w:sz w:val="32"/>
                <w:szCs w:val="16"/>
              </w:rPr>
            </w:pPr>
          </w:p>
          <w:p w:rsidR="00F505AB" w:rsidRPr="00063AF3" w:rsidRDefault="00F505AB" w:rsidP="0076195D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rozwiązuje zadania nietypowe dotyczące funkcji liniowej o podwyższonym stopniu trudności;</w:t>
            </w:r>
          </w:p>
        </w:tc>
      </w:tr>
    </w:tbl>
    <w:p w:rsidR="003443E8" w:rsidRDefault="003443E8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26264C" w:rsidRPr="00F805F2" w:rsidRDefault="00F805F2" w:rsidP="00F805F2">
      <w:pPr>
        <w:spacing w:after="0" w:line="360" w:lineRule="auto"/>
        <w:ind w:left="360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 xml:space="preserve">V. </w:t>
      </w:r>
      <w:r w:rsidR="0026264C" w:rsidRPr="00F805F2">
        <w:rPr>
          <w:b/>
          <w:bCs/>
          <w:color w:val="002060"/>
          <w:sz w:val="28"/>
          <w:szCs w:val="28"/>
        </w:rPr>
        <w:t>UKŁADY RÓWNAŃ LINIOWYCH Z DWIEMA NIEWIADOMYMI.</w:t>
      </w:r>
    </w:p>
    <w:p w:rsidR="0026264C" w:rsidRDefault="0026264C" w:rsidP="0026264C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Równania pierwszego stopnia z dwiema niewiadomymi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Układy równań pierwszego stopnia z dwiema niewiadomymi. Graficzne rozwiązywanie układów równań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Rozwiązywanie układów równań pierwszego stopnia z dwiema niewiadomymi metodą podstawiania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Rozwiązywanie układów równań pierwszego stopnia z dwiema niewiadomymi metodą przeciwnych współczynników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 xml:space="preserve">Zastosowanie układów równań do rozwiązywania zadań 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F505AB" w:rsidRPr="00B26435" w:rsidRDefault="00F505AB" w:rsidP="00F505AB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B26435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Pr="00B26435">
        <w:rPr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i/>
          <w:iCs/>
          <w:sz w:val="32"/>
          <w:szCs w:val="16"/>
        </w:rPr>
        <w:t>oraz</w:t>
      </w:r>
      <w:r w:rsidRPr="00B26435">
        <w:rPr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:rsidR="00F505AB" w:rsidRDefault="00F505AB">
      <w:pPr>
        <w:rPr>
          <w:b/>
          <w:bCs/>
          <w:color w:val="002060"/>
          <w:sz w:val="20"/>
          <w:szCs w:val="20"/>
        </w:rPr>
      </w:pPr>
    </w:p>
    <w:p w:rsidR="0026264C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p w:rsidR="0026264C" w:rsidRDefault="0026264C">
      <w:pPr>
        <w:rPr>
          <w:b/>
          <w:bCs/>
          <w:color w:val="002060"/>
          <w:sz w:val="20"/>
          <w:szCs w:val="20"/>
        </w:rPr>
      </w:pPr>
    </w:p>
    <w:tbl>
      <w:tblPr>
        <w:tblW w:w="10346" w:type="dxa"/>
        <w:jc w:val="center"/>
        <w:tblCellMar>
          <w:left w:w="70" w:type="dxa"/>
          <w:right w:w="70" w:type="dxa"/>
        </w:tblCellMar>
        <w:tblLook w:val="04A0"/>
      </w:tblPr>
      <w:tblGrid>
        <w:gridCol w:w="10346"/>
      </w:tblGrid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równania pierwszego stopnia z dwiema niewiadomymi;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wie, że wykresem równania pierwszego stopnia z dwiema niewiadomymi jest prosta;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układu dwóch równań pierwszego stopnia z dwiema niewiadomymi;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 rozumie pojęcie układu równań liniowych z dwiema niewiadomymi;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metody rozwiązywania układów równań liniowych: podstawiania i przeciwnych współczynników;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rozwiązywać algebraicznie (metodą przez podstawienie oraz metodą przeciwnych współczynników) układy dwóch równań liniowych z dwiema niewiadomymi;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sprawdzić, czy dana para liczb jest rozwiązaniem układu równań liniowych;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rozwiązywać zadania tekstowe prowadzące do układów równań liniowych;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zna pojęcia: układ oznaczony, nieoznaczony, sprzeczny i umie podać ich interpretację geometryczną;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umie rozpoznać układy równań: oznaczonych, nieoznaczonych, sprzecznych;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opisać zbiór rozwiązań układu nieoznaczonego;</w:t>
            </w:r>
          </w:p>
        </w:tc>
      </w:tr>
      <w:tr w:rsidR="00F505AB" w:rsidRPr="00063AF3" w:rsidTr="0076195D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F505AB" w:rsidRDefault="00F505AB" w:rsidP="0076195D">
            <w:pPr>
              <w:rPr>
                <w:b/>
                <w:i/>
                <w:iCs/>
                <w:color w:val="FFC000" w:themeColor="accent4"/>
                <w:sz w:val="32"/>
                <w:szCs w:val="16"/>
              </w:rPr>
            </w:pPr>
          </w:p>
          <w:p w:rsidR="00F505AB" w:rsidRPr="00063AF3" w:rsidRDefault="00F505AB" w:rsidP="004F2527">
            <w:pPr>
              <w:rPr>
                <w:sz w:val="32"/>
              </w:rPr>
            </w:pPr>
            <w:r w:rsidRPr="007C708D">
              <w:rPr>
                <w:b/>
                <w:i/>
                <w:iCs/>
                <w:color w:val="C65911"/>
                <w:sz w:val="32"/>
                <w:szCs w:val="16"/>
              </w:rPr>
              <w:t>Wymagania na ocenę dobrą</w:t>
            </w:r>
            <w:r w:rsidRPr="007C708D">
              <w:rPr>
                <w:i/>
                <w:iCs/>
                <w:color w:val="C6591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7C708D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opisywać treści zadań problemowych za pomocą układów równań oraz przedstawiać ich rozwiązania;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7C708D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wyznaczać wartość parametru, aby rozwiązaniem układu była wskazana para liczb;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przedstawić ilustrację graficzną układu równań oznaczonych, nieoznaczonych, sprzecznych;</w:t>
            </w:r>
          </w:p>
        </w:tc>
      </w:tr>
      <w:tr w:rsidR="00F505AB" w:rsidRPr="00063AF3" w:rsidTr="0076195D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F505AB" w:rsidRDefault="00F505AB" w:rsidP="0076195D">
            <w:pPr>
              <w:rPr>
                <w:b/>
                <w:i/>
                <w:iCs/>
                <w:color w:val="000000" w:themeColor="text1"/>
                <w:sz w:val="32"/>
                <w:szCs w:val="16"/>
              </w:rPr>
            </w:pPr>
          </w:p>
          <w:p w:rsidR="00F505AB" w:rsidRPr="00063AF3" w:rsidRDefault="00F505AB" w:rsidP="0076195D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opisywać treści zadań niestandardowych za pomocą układów równań oraz przedstawiać ich rozwiązania;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rozwiązać układy trzech (i więcej) układów równań liniowych z trzema (czterema) niewiadomymi;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wyznaczyć wartość parametru dla którego podany układ równań jest oznaczony, nieoznaczony albo sprzeczny;</w:t>
            </w:r>
          </w:p>
        </w:tc>
      </w:tr>
    </w:tbl>
    <w:p w:rsidR="00F805F2" w:rsidRDefault="00F805F2" w:rsidP="00F805F2">
      <w:pPr>
        <w:rPr>
          <w:b/>
          <w:bCs/>
          <w:color w:val="002060"/>
          <w:sz w:val="20"/>
          <w:szCs w:val="20"/>
        </w:rPr>
      </w:pPr>
    </w:p>
    <w:p w:rsidR="0026264C" w:rsidRPr="00F805F2" w:rsidRDefault="00F805F2" w:rsidP="00F805F2">
      <w:pPr>
        <w:rPr>
          <w:b/>
          <w:bCs/>
          <w:color w:val="002060"/>
          <w:sz w:val="20"/>
          <w:szCs w:val="20"/>
        </w:rPr>
      </w:pPr>
      <w:r w:rsidRPr="00F805F2">
        <w:rPr>
          <w:b/>
          <w:bCs/>
          <w:color w:val="002060"/>
          <w:sz w:val="28"/>
          <w:szCs w:val="28"/>
        </w:rPr>
        <w:t>VI.</w:t>
      </w:r>
      <w:r>
        <w:rPr>
          <w:b/>
          <w:bCs/>
          <w:color w:val="002060"/>
          <w:sz w:val="20"/>
          <w:szCs w:val="20"/>
        </w:rPr>
        <w:t xml:space="preserve"> </w:t>
      </w:r>
      <w:r w:rsidR="0026264C" w:rsidRPr="0051162B">
        <w:rPr>
          <w:b/>
          <w:bCs/>
          <w:color w:val="002060"/>
          <w:sz w:val="28"/>
          <w:szCs w:val="28"/>
        </w:rPr>
        <w:t>PODSTAWOWE WŁASNOŚCI WYBRANYCH FUNKCJI.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kwadratowa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kwadratowa – zastosowania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Proporcjonalność odwrotna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wykładnicza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logarytmiczna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FD13D1" w:rsidRPr="00B26435" w:rsidRDefault="00FD13D1" w:rsidP="00FD13D1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B26435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Pr="00B26435">
        <w:rPr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i/>
          <w:iCs/>
          <w:sz w:val="32"/>
          <w:szCs w:val="16"/>
        </w:rPr>
        <w:t>oraz</w:t>
      </w:r>
      <w:r w:rsidRPr="00B26435">
        <w:rPr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:rsidR="0026264C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tbl>
      <w:tblPr>
        <w:tblW w:w="10488" w:type="dxa"/>
        <w:jc w:val="center"/>
        <w:tblCellMar>
          <w:left w:w="70" w:type="dxa"/>
          <w:right w:w="70" w:type="dxa"/>
        </w:tblCellMar>
        <w:tblLook w:val="04A0"/>
      </w:tblPr>
      <w:tblGrid>
        <w:gridCol w:w="142"/>
        <w:gridCol w:w="10204"/>
        <w:gridCol w:w="142"/>
      </w:tblGrid>
      <w:tr w:rsidR="0026264C" w:rsidRPr="00242C3A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0A48C5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A48C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kwadratowa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naszkicować wykres funkcji kwadratowej określonej wzorem y = ax</w:t>
            </w: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vertAlign w:val="superscript"/>
                <w:lang w:eastAsia="pl-PL"/>
              </w:rPr>
              <w:t>2</w:t>
            </w: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, gdzie a≠0, oraz omówić jej własności na podstawie wykresu;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wzór funkcji kwadratowej w postaci ogólnej i kanonicznej;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potrafi, bez użycia wzorów w wybranych przypadkach, obliczyć miejsca zerowe funkcji kwadratowej lub uzasadnić, że funkcja kwadratowa nie ma miejsc zerowych;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obliczyć współrzędne wierzchołka paraboli na podstawie poznanego wzoru oraz na podstawie znajomości miejsc zerowych funkcji kwadratowej;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na podstawie wykresu podać własności funkcji kwadratowej oraz odczytać zbiór tych argumentów, dla których funkcja przyjmuje wartości dodatnie czy ujemne;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zastosować własności funkcji kwadratowej do rozwiązywania prostych zadania optymalizacyjnych;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rozwiązywać zadania prowadzące do równań kwadratowych z jedną niewiadomą (w tym także zadania geometryczne);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przeanalizować zjawisko z życia codziennego opisane wzorem (wykresem) funkcji kwadratowej;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lastRenderedPageBreak/>
              <w:t>potrafi opisać dane zjawisko za pomocą wzoru funkcji kwadratowej;</w:t>
            </w:r>
          </w:p>
        </w:tc>
      </w:tr>
      <w:tr w:rsidR="0026264C" w:rsidRPr="00242C3A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0A48C5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A48C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proporcjonalność odwrotna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i rozumie pojęcie wielkości odwrotnie proporcjonalnych;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 xml:space="preserve">wie, jaką zależność między dwiema wielkościami zmiennymi, nazywamy proporcjonalnością odwrotną; 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wskazać współczynnik proporcjonalności;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rozumie różnice pomiędzy wielkościami wprost proporcjonalnymi a wielkościami odwrotnie proporcjonalnymi;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rozpoznać wielkości odwrotnie proporcjonalne;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rozwiązuje zadania z zastosowaniem proporcjonalności odwrotnej;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rozwiązywać proste zadania z kontekstem praktycznym z zastosowaniem wielkości odwrotnie proporcjonalnych;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narysować wykres funkcji;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opisać własności funkcji;</w:t>
            </w:r>
          </w:p>
        </w:tc>
      </w:tr>
      <w:tr w:rsidR="0026264C" w:rsidRPr="00242C3A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0A48C5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A48C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wykładnicza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definicję funkcji wykładniczej;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odróżnić funkcję wykładniczą od innych funkcji;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szkicować wykresy funkcji wykładniczych dla różnych podstaw;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opisać własności funkcji wykładniczej na podstawie jej wykresu;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porównać potęgi o tych samych podstawach i wykładnikach rzeczywistych;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obliczać wartość funkcji wykładniczej dla danego argumentu;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odczytać z wykresu funkcji wykładniczej argumenty dla danej wartości funkcji;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rozwiązywać proste zadania z kontekstem praktycznym z zastosowaniem funkcji wykładniczej;</w:t>
            </w:r>
          </w:p>
        </w:tc>
      </w:tr>
      <w:tr w:rsidR="0026264C" w:rsidRPr="00242C3A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0A48C5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A48C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logarytmiczna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definicję funkcji logarytmicznej;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odróżnić funkcję logarytmiczną od innej funkcji;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szkicować wykresy funkcji logarytmicznych dla różnych podstaw;</w:t>
            </w:r>
          </w:p>
        </w:tc>
      </w:tr>
      <w:tr w:rsidR="0026264C" w:rsidRPr="000A48C5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opisać własności funkcji logarytmicznej na podstawie jej wykresu;</w:t>
            </w:r>
          </w:p>
        </w:tc>
      </w:tr>
      <w:tr w:rsidR="0026264C" w:rsidRPr="000A48C5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rozwiązuje zadania tekstowe osadzone w kontekście praktycznym, w których wykorzystuje funkcję logarytmiczną;</w:t>
            </w:r>
          </w:p>
        </w:tc>
      </w:tr>
      <w:tr w:rsidR="00FD13D1" w:rsidRPr="00063AF3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:rsidR="00FD13D1" w:rsidRPr="00063AF3" w:rsidRDefault="00FD13D1" w:rsidP="0076195D">
            <w:pPr>
              <w:rPr>
                <w:sz w:val="32"/>
              </w:rPr>
            </w:pPr>
            <w:r w:rsidRPr="007C708D">
              <w:rPr>
                <w:b/>
                <w:i/>
                <w:iCs/>
                <w:color w:val="C65911"/>
                <w:sz w:val="32"/>
                <w:szCs w:val="16"/>
              </w:rPr>
              <w:t>Wymagania na ocenę dobrą</w:t>
            </w:r>
            <w:r w:rsidRPr="007C708D">
              <w:rPr>
                <w:i/>
                <w:iCs/>
                <w:color w:val="C6591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26264C" w:rsidRPr="00242C3A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kwadratowa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7C708D" w:rsidRDefault="0026264C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opisywać zależności między wielkościami za pomocą funkcji kwadratowej;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7C708D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rozwiązywać nietypowe zadania tekstowe z kontekstem praktycznym, stosując funkcję kwadratową;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nietypowe zadania optymalizacyjne wykorzystujące własności funkcji kwadratowej.</w:t>
            </w:r>
          </w:p>
        </w:tc>
      </w:tr>
      <w:tr w:rsidR="0026264C" w:rsidRPr="00242C3A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proporcjonalność odwrotna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lastRenderedPageBreak/>
              <w:t>potrafi rozwiązywać zadania niestandardowe z kontekstem praktycznym z zastosowaniem wielkości odwrotnie proporcjonalnych;</w:t>
            </w:r>
          </w:p>
        </w:tc>
      </w:tr>
      <w:tr w:rsidR="0026264C" w:rsidRPr="00242C3A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wykładnicza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niestandardowe z kontekstem praktycznym z zastosowaniem funkcji wykładniczej;</w:t>
            </w:r>
          </w:p>
        </w:tc>
      </w:tr>
      <w:tr w:rsidR="0026264C" w:rsidRPr="00242C3A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logarytmiczna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niestandardowe z kontekstem praktycznym z zastosowaniem funkcji logarytmicznej;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posługuje się funkcjami wykładniczymi oraz funkcjami logarytmicznymi do opisu zjawisk fizycznych, chemicznych itp.</w:t>
            </w:r>
          </w:p>
        </w:tc>
      </w:tr>
      <w:tr w:rsidR="00FD13D1" w:rsidRPr="00063AF3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:rsidR="00FD13D1" w:rsidRDefault="00FD13D1" w:rsidP="0076195D">
            <w:pPr>
              <w:rPr>
                <w:b/>
                <w:i/>
                <w:iCs/>
                <w:color w:val="000000" w:themeColor="text1"/>
                <w:sz w:val="32"/>
                <w:szCs w:val="16"/>
              </w:rPr>
            </w:pPr>
          </w:p>
          <w:p w:rsidR="00FD13D1" w:rsidRPr="00063AF3" w:rsidRDefault="00FD13D1" w:rsidP="0076195D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26264C" w:rsidRPr="00242C3A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kwadratowa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różne problemy dotyczące funkcji kwadratowej, które wymagają niestandardowych metod pracy oraz niekonwencjonalnych pomysłów.</w:t>
            </w:r>
          </w:p>
        </w:tc>
      </w:tr>
      <w:tr w:rsidR="0026264C" w:rsidRPr="00242C3A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proporcjonalność odwrotna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różne problemy dotyczące proporcjonalności odwrotnej, które wymagają niestandardowych metod pracy oraz niekonwencjonalnych pomysłów.</w:t>
            </w:r>
          </w:p>
        </w:tc>
      </w:tr>
      <w:tr w:rsidR="0026264C" w:rsidRPr="00242C3A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wykładnicza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zadania na dowodzenie (o podwyższonym stopniu trudności), w których wykorzystuje własności funkcji wykładniczych (wykładniczych i logarytmicznych).</w:t>
            </w:r>
          </w:p>
        </w:tc>
      </w:tr>
      <w:tr w:rsidR="0026264C" w:rsidRPr="00242C3A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logarytmiczna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zadania na dowodzenie (o podwyższonym stopniu trudności), w których wykorzystuje własności funkcji logarytmicznych (wykładniczych i logarytmicznych).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A518DB" w:rsidRPr="00F805F2" w:rsidRDefault="00F805F2" w:rsidP="00F805F2">
      <w:pPr>
        <w:spacing w:after="0" w:line="360" w:lineRule="auto"/>
        <w:ind w:left="360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 xml:space="preserve">VII. </w:t>
      </w:r>
      <w:r w:rsidR="00A518DB" w:rsidRPr="00F805F2">
        <w:rPr>
          <w:b/>
          <w:bCs/>
          <w:color w:val="002060"/>
          <w:sz w:val="28"/>
          <w:szCs w:val="28"/>
        </w:rPr>
        <w:t>GEOMETRIA PŁASKA – POJĘCIA WSTĘPNE. TRÓJKĄTY.</w:t>
      </w:r>
    </w:p>
    <w:p w:rsidR="0026264C" w:rsidRPr="00212C99" w:rsidRDefault="0026264C" w:rsidP="0026264C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Punkt, prosta, odcinek, półprosta, kąt, figura wypukła, figura ograniczona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Wzajemne położenie prostych na płaszczyźnie, odległość punktu od prostej, odległość między prostymi równoległymi, symetralna odcinka, dwusieczna kąta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Dwie proste przecięte trzecią prostą. Suma kątów w trójkącie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Wielokąt. Wielokąt foremny. Suma kątów w wielokącie</w:t>
            </w:r>
          </w:p>
        </w:tc>
      </w:tr>
      <w:tr w:rsidR="009F0E75" w:rsidRPr="006E7D5D" w:rsidTr="00DF39B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 xml:space="preserve">Twierdzenie Talesa </w:t>
            </w:r>
          </w:p>
        </w:tc>
      </w:tr>
      <w:tr w:rsidR="009F0E75" w:rsidRPr="006E7D5D" w:rsidTr="00DF39B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 xml:space="preserve">Podział trójkątów. Nierówność trójkąta. Odcinek łączący środki dwóch boków w trójkącie 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Twierdzenie Pitagorasa. Twierdzenie odwrotne do twierdzenia Pitagorasa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Wysokości w trójkącie. Środkowe w trójkącie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Przystawanie trójkątów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Podobieństwo trójkątów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Podobieństwo trójkątów – zastosowanie w zadaniach</w:t>
            </w:r>
          </w:p>
        </w:tc>
      </w:tr>
    </w:tbl>
    <w:p w:rsidR="009F0E75" w:rsidRDefault="009F0E75" w:rsidP="001B1FF0">
      <w:pPr>
        <w:rPr>
          <w:b/>
          <w:bCs/>
          <w:color w:val="002060"/>
          <w:sz w:val="20"/>
          <w:szCs w:val="20"/>
        </w:rPr>
      </w:pPr>
    </w:p>
    <w:p w:rsidR="00CE49CA" w:rsidRPr="00B26435" w:rsidRDefault="00CE49CA" w:rsidP="00CE49CA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B26435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Pr="00B26435">
        <w:rPr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i/>
          <w:iCs/>
          <w:sz w:val="32"/>
          <w:szCs w:val="16"/>
        </w:rPr>
        <w:t>oraz</w:t>
      </w:r>
      <w:r w:rsidRPr="00B26435">
        <w:rPr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:rsidR="00CE49CA" w:rsidRDefault="00CE49CA" w:rsidP="001B1FF0">
      <w:pPr>
        <w:rPr>
          <w:b/>
          <w:bCs/>
          <w:color w:val="002060"/>
          <w:sz w:val="20"/>
          <w:szCs w:val="20"/>
        </w:rPr>
      </w:pPr>
    </w:p>
    <w:p w:rsidR="009F0E75" w:rsidRDefault="009F0E75" w:rsidP="009F0E7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tbl>
      <w:tblPr>
        <w:tblW w:w="10346" w:type="dxa"/>
        <w:jc w:val="center"/>
        <w:tblCellMar>
          <w:left w:w="70" w:type="dxa"/>
          <w:right w:w="70" w:type="dxa"/>
        </w:tblCellMar>
        <w:tblLook w:val="04A0"/>
      </w:tblPr>
      <w:tblGrid>
        <w:gridCol w:w="10346"/>
      </w:tblGrid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zna figury podstawowe (punkt, prosta, płaszczyzna, przestrzeń) i potrafi zapisać relacje między nimi;</w:t>
            </w:r>
          </w:p>
        </w:tc>
      </w:tr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zna pojęcie figury wypukłej i wklęsłej; potrafi podać przykłady takich figur;</w:t>
            </w:r>
          </w:p>
        </w:tc>
      </w:tr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zna pojęcie figury ograniczonej i figury nieograniczonej, potrafi podać przykłady takich figur;</w:t>
            </w:r>
          </w:p>
        </w:tc>
      </w:tr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zna i rozumie pojęcie współliniowości punktów;</w:t>
            </w:r>
          </w:p>
        </w:tc>
      </w:tr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zna określenie kąta i podział kątów ze względu na ich miarę;</w:t>
            </w:r>
          </w:p>
        </w:tc>
      </w:tr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zna pojęcie kątów przyległych i kątów wierzchołkowych oraz potrafi zastosować własności tych kątów w rozwiązywaniu prostych zadań;</w:t>
            </w:r>
          </w:p>
        </w:tc>
      </w:tr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umie określić położenie prostych na płaszczyźnie;</w:t>
            </w:r>
          </w:p>
        </w:tc>
      </w:tr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rozumie pojęcie odległości, umie wyznaczyć odległość dwóch punktów, punktu od prostej;</w:t>
            </w:r>
          </w:p>
        </w:tc>
      </w:tr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zna pojęcie dwusiecznej kąta i symetralnej odcinka, potrafi zastosować własność dwusiecznej kąta oraz symetralnej odcinka w rozwiązywaniu prostych zadań;</w:t>
            </w:r>
          </w:p>
        </w:tc>
      </w:tr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umie skonstruować dwusieczną danego kąta i symetralną danego odcinka;</w:t>
            </w:r>
          </w:p>
        </w:tc>
      </w:tr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lastRenderedPageBreak/>
              <w:t xml:space="preserve">zna własności kątów utworzonych między dwiema prostymi równoległymi, przeciętymi trzecią prostą i umie zastosować je w rozwiązywaniu prostych zadań; </w:t>
            </w:r>
          </w:p>
        </w:tc>
      </w:tr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uzasadnić równoległość dwóch prostych, znajdując równe kąty odpowiadające;</w:t>
            </w:r>
          </w:p>
        </w:tc>
      </w:tr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obliczyć sumę miar kątów w wielokącie;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twierdzenie Talesa; potrafi je stosować do podziału odcinka w danym stosunku, do konstrukcji odcinka o danej długości, do obliczania długości odcinka w prostych zadaniach;</w:t>
            </w:r>
          </w:p>
        </w:tc>
      </w:tr>
      <w:tr w:rsidR="009F0E75" w:rsidRPr="00CE49CA" w:rsidTr="0045279A">
        <w:trPr>
          <w:cantSplit/>
          <w:jc w:val="center"/>
        </w:trPr>
        <w:tc>
          <w:tcPr>
            <w:tcW w:w="10346" w:type="dxa"/>
            <w:shd w:val="clear" w:color="auto" w:fill="D9D9D9" w:themeFill="background1" w:themeFillShade="D9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twierdzenie odwrotne do twierdzenia Talesa i potrafi je stosować do uzasadnienia równoległości odpowiednich odcinków lub prostych;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wnioski z twierdzenia Talesa i potrafi je stosować w rozwiązywaniu prostych zadań;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  <w:t>zna podział trójkątów ze względu na boki i kąty;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  <w:t>wie, ile wynosi suma miar kątów w trójkącie;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  <w:t>zna warunek na długość odcinków, z których można zbudować trójkąt;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  <w:t>zna twierdzenie dotyczące odcinka łączącego środki dwóch boków trójkąta i potrafi je zastosować w rozwiązywaniu prostych zadań;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  <w:t>zna twierdzenie Pitagorasa i umie je zastosować w rozwiązywaniu prostych zadań;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  <w:t>zna twierdzenie odwrotne do twierdzenia Pitagorasa i wykorzystuje je do sprawdzenia, czy dany trójkąt jest prostokątny;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umie określić na podstawie długości boków trójkąta, czy trójkąt jest ostrokątny, czy rozwartokątny;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umie narysować wysokości w trójkącie i wie, że wysokości (lub ich przedłużenia) przecinają się w jednym punkcie - ortocentrum;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twierdzenie o środkowych w trójkącie oraz potrafi je zastosować przy rozwiązywaniu prostych zadań;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pojęcie środka ciężkości trójkąta;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twierdzenie o symetralnych boków w trójkącie;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trzy cechy przystawania trójkątów i potrafi je zastosować przy rozwiązywaniu prostych zadań;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cechy podobieństwa trójkątów; potrafi je stosować do rozpoznawania trójkątów podobnych i przy rozwiązaniach prostych zadań;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umie obliczyć skalę podobieństwa trójkątów podobnych;</w:t>
            </w:r>
          </w:p>
          <w:p w:rsidR="00CE49CA" w:rsidRPr="00CE49CA" w:rsidRDefault="00CE49CA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</w:p>
          <w:p w:rsidR="00CE49CA" w:rsidRPr="00CE49CA" w:rsidRDefault="00CE49CA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</w:p>
        </w:tc>
      </w:tr>
      <w:tr w:rsidR="00CE49CA" w:rsidRPr="00063AF3" w:rsidTr="00CE49CA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CE49CA" w:rsidRPr="00063AF3" w:rsidRDefault="00CE49CA" w:rsidP="0076195D">
            <w:pPr>
              <w:rPr>
                <w:sz w:val="32"/>
              </w:rPr>
            </w:pPr>
            <w:r w:rsidRPr="007C708D">
              <w:rPr>
                <w:b/>
                <w:i/>
                <w:iCs/>
                <w:color w:val="C65911"/>
                <w:sz w:val="32"/>
                <w:szCs w:val="16"/>
              </w:rPr>
              <w:t>Wymagania na ocenę dobrą</w:t>
            </w:r>
            <w:r w:rsidRPr="007C708D">
              <w:rPr>
                <w:i/>
                <w:iCs/>
                <w:color w:val="C6591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CE49CA" w:rsidRPr="007C708D" w:rsidRDefault="00CE49CA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</w:p>
          <w:p w:rsidR="009F0E75" w:rsidRPr="007C708D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zna pojęcie łamanej, łamanej zwyczajnej, łamanej zwyczajnej zamkniętej;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7C708D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zna definicję wielokąta;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7C708D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zna i potrafi stosować wzór na liczbę przekątnych wielokąta;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7C708D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wie, jaki wielokąt nazywamy foremnym;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7C708D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udowodnić twierdzenie dotyczące sumy miar kątów wewnętrznych wielokąta wypukłego;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7C708D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udowodnić, że suma miar kątów zewnętrznych wielokąta wypukłego jest stała;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7C708D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zna zależności między bokami w trójkącie (nierówności trójkąta) i stosuje je przy rozwiązywaniu zadań;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7C708D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udowodnić twierdzenie o odcinku łączącym środki boków w trójkącie;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7C708D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zna i umie zastosować w zadaniach własność wysokości w trójkącie prostokątnym, poprowadzonej na przeciwprostokątną;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lastRenderedPageBreak/>
              <w:t>potrafi udowodnić proste własności trójkątów, wykorzystując cechy przystawania trójkątów;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uzasadnić, że symetralna odcinka jest zbiorem punktów płaszczyzny równoodległych od końców odcinka;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uzasadnić, że każdy punkt należący do dwusiecznej kąta leży w równej odległości od ramion tego kąta;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udowodnić twierdzenie o symetralnych boków;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stosować cechy podobieństwa trójkątów do rozwiązania zadań z wykorzysta</w:t>
            </w:r>
            <w:r w:rsidRPr="00CE49C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softHyphen/>
              <w:t>niem innych, wcześniej poznanych własności;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o średnim stopniu trudności dotyczące trójkątów, z zastosowaniem poznanych do tej pory twierdzeń;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geometryczne, wykorzystując cechy podobieństwa trójkątów, twierdzenie o polach figur podobnych;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dotyczące trójkątów, w których wykorzystuje twierdzenia poznane wcześniej (</w:t>
            </w:r>
            <w:proofErr w:type="spellStart"/>
            <w:r w:rsidRPr="00CE49C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CE49C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 xml:space="preserve">.  Pitagorasa, </w:t>
            </w:r>
            <w:proofErr w:type="spellStart"/>
            <w:r w:rsidRPr="00CE49C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CE49C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. Talesa);</w:t>
            </w:r>
          </w:p>
        </w:tc>
      </w:tr>
      <w:tr w:rsidR="00CE49CA" w:rsidRPr="00063AF3" w:rsidTr="00CE49CA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CE49CA" w:rsidRDefault="00CE49CA" w:rsidP="0076195D">
            <w:pPr>
              <w:rPr>
                <w:b/>
                <w:i/>
                <w:iCs/>
                <w:color w:val="000000" w:themeColor="text1"/>
                <w:sz w:val="32"/>
                <w:szCs w:val="16"/>
              </w:rPr>
            </w:pPr>
          </w:p>
          <w:p w:rsidR="00CE49CA" w:rsidRPr="00063AF3" w:rsidRDefault="00CE49CA" w:rsidP="0076195D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nietypowe zadania o podwyższonym stopniu trudności dotyczące odcinków, prostych, półprostych, kątów i kół, w tym z zastosowaniem poznanych twierdzeń;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zna i potrafi udowodnić twierdzenie o dwusiecznych kątów przyległych;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umie udowodnić własności figur geometrycznych w oparciu o poznane twierdzenia;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zadania o podwyższonym stopniu trudności, dotyczących trójkątów, z wykorzystaniem poznanych twierdzeń;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udowodnić twierdzenie o środkowych w trójkącie;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udowodnić twierdzenie dotyczące wysokości w trójkącie prostokątnym, poprowadzonej na przeciwprostokątną;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udowodnić twierdzenie Pitagorasa oraz twierdzenie Talesa z wykorzystaniem pól odpowiednich trójkątów;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nietypowe zadania geometryczne o podwyższonym stopniu trudności z wykorzystaniem poznanych pojęć geometrii;</w:t>
            </w:r>
          </w:p>
        </w:tc>
      </w:tr>
    </w:tbl>
    <w:p w:rsidR="001B1FF0" w:rsidRDefault="001B1FF0" w:rsidP="001B1FF0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A518DB" w:rsidRPr="00F805F2" w:rsidRDefault="00F805F2" w:rsidP="00F805F2">
      <w:pPr>
        <w:spacing w:after="0" w:line="360" w:lineRule="auto"/>
        <w:ind w:left="360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 xml:space="preserve">VIII. </w:t>
      </w:r>
      <w:r w:rsidR="00A518DB" w:rsidRPr="00F805F2">
        <w:rPr>
          <w:b/>
          <w:bCs/>
          <w:color w:val="002060"/>
          <w:sz w:val="28"/>
          <w:szCs w:val="28"/>
        </w:rPr>
        <w:t>TRYGONOMETRIA KĄTA OSTREGO</w:t>
      </w:r>
    </w:p>
    <w:p w:rsidR="00A518DB" w:rsidRDefault="00A518DB" w:rsidP="00A518DB">
      <w:pPr>
        <w:spacing w:after="0" w:line="360" w:lineRule="auto"/>
        <w:rPr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183DD7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183DD7" w:rsidRPr="00183DD7" w:rsidRDefault="00183DD7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Określenie sinusa, cosinusa, tangensa i cotangensa w trójkącie prostokątnym</w:t>
            </w:r>
          </w:p>
        </w:tc>
      </w:tr>
      <w:tr w:rsidR="00183DD7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183DD7" w:rsidRPr="00183DD7" w:rsidRDefault="00183DD7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Wartości sinusa, cosinusa, tangensa i cotangensa kątów 30</w:t>
            </w:r>
            <w:r w:rsidRPr="00183DD7">
              <w:rPr>
                <w:color w:val="002060"/>
                <w:sz w:val="20"/>
                <w:szCs w:val="20"/>
                <w:vertAlign w:val="superscript"/>
              </w:rPr>
              <w:t>o</w:t>
            </w:r>
            <w:r w:rsidRPr="00183DD7">
              <w:rPr>
                <w:color w:val="002060"/>
                <w:sz w:val="20"/>
                <w:szCs w:val="20"/>
              </w:rPr>
              <w:t>, 45</w:t>
            </w:r>
            <w:r w:rsidRPr="00183DD7">
              <w:rPr>
                <w:color w:val="002060"/>
                <w:sz w:val="20"/>
                <w:szCs w:val="20"/>
                <w:vertAlign w:val="superscript"/>
              </w:rPr>
              <w:t>o</w:t>
            </w:r>
            <w:r w:rsidRPr="00183DD7">
              <w:rPr>
                <w:color w:val="002060"/>
                <w:sz w:val="20"/>
                <w:szCs w:val="20"/>
              </w:rPr>
              <w:t>, 60</w:t>
            </w:r>
            <w:r w:rsidRPr="00183DD7">
              <w:rPr>
                <w:color w:val="002060"/>
                <w:sz w:val="20"/>
                <w:szCs w:val="20"/>
                <w:vertAlign w:val="superscript"/>
              </w:rPr>
              <w:t>o</w:t>
            </w:r>
          </w:p>
        </w:tc>
      </w:tr>
      <w:tr w:rsidR="00183DD7" w:rsidRPr="006E7D5D" w:rsidTr="00DF39B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 xml:space="preserve">3 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183DD7" w:rsidRPr="00183DD7" w:rsidRDefault="00183DD7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Zależności między funkcjami trygonometrycznymi tego samego kąta ostrego</w:t>
            </w:r>
          </w:p>
        </w:tc>
      </w:tr>
    </w:tbl>
    <w:p w:rsidR="00183DD7" w:rsidRDefault="00183DD7" w:rsidP="00A518DB">
      <w:pPr>
        <w:spacing w:after="0" w:line="360" w:lineRule="auto"/>
        <w:rPr>
          <w:color w:val="002060"/>
          <w:sz w:val="20"/>
          <w:szCs w:val="20"/>
        </w:rPr>
      </w:pPr>
    </w:p>
    <w:p w:rsidR="00603735" w:rsidRPr="00B26435" w:rsidRDefault="00603735" w:rsidP="00603735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B26435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Pr="00B26435">
        <w:rPr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i/>
          <w:iCs/>
          <w:sz w:val="32"/>
          <w:szCs w:val="16"/>
        </w:rPr>
        <w:t>oraz</w:t>
      </w:r>
      <w:r w:rsidRPr="00B26435">
        <w:rPr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:rsidR="00603735" w:rsidRDefault="00603735" w:rsidP="00A518DB">
      <w:pPr>
        <w:spacing w:after="0" w:line="360" w:lineRule="auto"/>
        <w:rPr>
          <w:color w:val="002060"/>
          <w:sz w:val="20"/>
          <w:szCs w:val="20"/>
        </w:rPr>
      </w:pPr>
    </w:p>
    <w:p w:rsidR="00A518DB" w:rsidRDefault="00A518DB" w:rsidP="009F0E7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tbl>
      <w:tblPr>
        <w:tblW w:w="10346" w:type="dxa"/>
        <w:jc w:val="center"/>
        <w:tblCellMar>
          <w:left w:w="70" w:type="dxa"/>
          <w:right w:w="70" w:type="dxa"/>
        </w:tblCellMar>
        <w:tblLook w:val="04A0"/>
      </w:tblPr>
      <w:tblGrid>
        <w:gridCol w:w="10346"/>
      </w:tblGrid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603735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603735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definicje funkcji trygonometrycznych w trójkącie prostokątnym;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603735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603735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 obliczyć wartości funkcji trygonometrycznych kąta ostrego w trójkącie prostokątnym o danych długościach boków;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603735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603735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 korzystać z przybliżonych wartości funkcji trygonometrycznych (odczytanych z tablic lub obliczonych za pomocą kalkulatora);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603735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603735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rozwiązywać trójkąty prostokątne;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603735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603735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wartości funkcji trygonometrycznych kątów o miarach 30°, 45°, 60°;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603735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603735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obliczać wartości wyrażeń zawierających funkcje trygonometryczne kątów o miarach  30°, 45°, 60°;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603735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603735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zależności między funkcjami trygonometrycznymi tego samego kąta ostrego;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603735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603735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obliczyć wartości pozostałych funkcji trygonometrycznych kąta wypukłego, gdy dana jest jedna z nich;</w:t>
            </w:r>
          </w:p>
        </w:tc>
      </w:tr>
      <w:tr w:rsidR="00603735" w:rsidRPr="00063AF3" w:rsidTr="0076195D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603735" w:rsidRDefault="00603735" w:rsidP="0076195D">
            <w:pPr>
              <w:rPr>
                <w:b/>
                <w:i/>
                <w:iCs/>
                <w:color w:val="FFC000" w:themeColor="accent4"/>
                <w:sz w:val="32"/>
                <w:szCs w:val="16"/>
              </w:rPr>
            </w:pPr>
          </w:p>
          <w:p w:rsidR="00603735" w:rsidRPr="00063AF3" w:rsidRDefault="00603735" w:rsidP="0076195D">
            <w:pPr>
              <w:rPr>
                <w:sz w:val="32"/>
              </w:rPr>
            </w:pPr>
            <w:r w:rsidRPr="007C708D">
              <w:rPr>
                <w:b/>
                <w:i/>
                <w:iCs/>
                <w:color w:val="C65911"/>
                <w:sz w:val="32"/>
                <w:szCs w:val="16"/>
              </w:rPr>
              <w:t>Wymagania na ocenę dobrą</w:t>
            </w:r>
            <w:r w:rsidRPr="007C708D">
              <w:rPr>
                <w:i/>
                <w:iCs/>
                <w:color w:val="C6591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7C708D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skonstruować kąt, jeżeli dana jest wartość jednej z funkcji trygonometrycznych;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7C708D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przeprowadzać dowody tożsamości  trygonometrycznych;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7C708D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rozwiązywać zadania z kontekstem praktycznym stosując trygonometrię kąta ostrego;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603735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6037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o średnim stopniu trudności, wykorzystując  wiedzę o figurach geometrycznych oraz trygonometrię kąta ostrego;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603735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6037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o średnim stopniu trudności, wykorzystując  wcześniej zdobytą wiedzę (np. wzory skróconego mnożenia) oraz trygonometrię kąta ostrego;</w:t>
            </w:r>
          </w:p>
        </w:tc>
      </w:tr>
      <w:tr w:rsidR="00603735" w:rsidRPr="00063AF3" w:rsidTr="0076195D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603735" w:rsidRPr="00063AF3" w:rsidRDefault="00603735" w:rsidP="0076195D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603735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037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zadania o podwyższonym stopniu trudności, wymagające niekonwencjonalnych pomysłów i metod.</w:t>
            </w:r>
          </w:p>
        </w:tc>
      </w:tr>
    </w:tbl>
    <w:p w:rsidR="00183DD7" w:rsidRDefault="00183DD7" w:rsidP="00313FF6">
      <w:pPr>
        <w:rPr>
          <w:b/>
          <w:bCs/>
          <w:color w:val="002060"/>
          <w:sz w:val="20"/>
          <w:szCs w:val="20"/>
        </w:rPr>
      </w:pPr>
    </w:p>
    <w:sectPr w:rsidR="00183DD7" w:rsidSect="00F805F2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438" w:rsidRDefault="00862438" w:rsidP="004F2527">
      <w:pPr>
        <w:spacing w:after="0" w:line="240" w:lineRule="auto"/>
      </w:pPr>
      <w:r>
        <w:separator/>
      </w:r>
    </w:p>
  </w:endnote>
  <w:endnote w:type="continuationSeparator" w:id="0">
    <w:p w:rsidR="00862438" w:rsidRDefault="00862438" w:rsidP="004F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438" w:rsidRDefault="00862438" w:rsidP="004F2527">
      <w:pPr>
        <w:spacing w:after="0" w:line="240" w:lineRule="auto"/>
      </w:pPr>
      <w:r>
        <w:separator/>
      </w:r>
    </w:p>
  </w:footnote>
  <w:footnote w:type="continuationSeparator" w:id="0">
    <w:p w:rsidR="00862438" w:rsidRDefault="00862438" w:rsidP="004F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6047"/>
      <w:docPartObj>
        <w:docPartGallery w:val="Page Numbers (Top of Page)"/>
        <w:docPartUnique/>
      </w:docPartObj>
    </w:sdtPr>
    <w:sdtContent>
      <w:p w:rsidR="004F2527" w:rsidRDefault="00E66B75">
        <w:pPr>
          <w:pStyle w:val="Nagwek"/>
          <w:jc w:val="center"/>
        </w:pPr>
        <w:r>
          <w:fldChar w:fldCharType="begin"/>
        </w:r>
        <w:r w:rsidR="00DB72FF">
          <w:instrText xml:space="preserve"> PAGE   \* MERGEFORMAT </w:instrText>
        </w:r>
        <w:r>
          <w:fldChar w:fldCharType="separate"/>
        </w:r>
        <w:r w:rsidR="00F805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2527" w:rsidRDefault="004F252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74B1B2"/>
    <w:lvl w:ilvl="0">
      <w:numFmt w:val="bullet"/>
      <w:lvlText w:val="*"/>
      <w:lvlJc w:val="left"/>
    </w:lvl>
  </w:abstractNum>
  <w:abstractNum w:abstractNumId="1">
    <w:nsid w:val="08414915"/>
    <w:multiLevelType w:val="hybridMultilevel"/>
    <w:tmpl w:val="98044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A4723"/>
    <w:multiLevelType w:val="hybridMultilevel"/>
    <w:tmpl w:val="8020B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A7EAA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C29C9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62569"/>
    <w:multiLevelType w:val="hybridMultilevel"/>
    <w:tmpl w:val="EBE67C6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51212"/>
    <w:multiLevelType w:val="hybridMultilevel"/>
    <w:tmpl w:val="1938F7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91084"/>
    <w:multiLevelType w:val="hybridMultilevel"/>
    <w:tmpl w:val="9F98F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71A06"/>
    <w:multiLevelType w:val="hybridMultilevel"/>
    <w:tmpl w:val="9F342B8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055CA"/>
    <w:multiLevelType w:val="hybridMultilevel"/>
    <w:tmpl w:val="1718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F66A1"/>
    <w:multiLevelType w:val="hybridMultilevel"/>
    <w:tmpl w:val="07582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F11F8"/>
    <w:multiLevelType w:val="hybridMultilevel"/>
    <w:tmpl w:val="E22EC4B8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722B7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27B14"/>
    <w:multiLevelType w:val="hybridMultilevel"/>
    <w:tmpl w:val="1F80BAA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849AE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53C7C"/>
    <w:multiLevelType w:val="hybridMultilevel"/>
    <w:tmpl w:val="62EC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50168"/>
    <w:multiLevelType w:val="hybridMultilevel"/>
    <w:tmpl w:val="2174DA9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D7367"/>
    <w:multiLevelType w:val="hybridMultilevel"/>
    <w:tmpl w:val="F23231C4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873CE"/>
    <w:multiLevelType w:val="hybridMultilevel"/>
    <w:tmpl w:val="95AA1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240"/>
        <w:lvlJc w:val="left"/>
        <w:pPr>
          <w:ind w:left="240" w:hanging="240"/>
        </w:pPr>
        <w:rPr>
          <w:rFonts w:ascii="Calibri" w:hAnsi="Calibri" w:cs="Times New Roman" w:hint="default"/>
          <w:color w:val="000000"/>
          <w:sz w:val="24"/>
          <w:szCs w:val="24"/>
        </w:rPr>
      </w:lvl>
    </w:lvlOverride>
  </w:num>
  <w:num w:numId="2">
    <w:abstractNumId w:val="16"/>
  </w:num>
  <w:num w:numId="3">
    <w:abstractNumId w:val="10"/>
  </w:num>
  <w:num w:numId="4">
    <w:abstractNumId w:val="5"/>
  </w:num>
  <w:num w:numId="5">
    <w:abstractNumId w:val="19"/>
  </w:num>
  <w:num w:numId="6">
    <w:abstractNumId w:val="8"/>
  </w:num>
  <w:num w:numId="7">
    <w:abstractNumId w:val="11"/>
  </w:num>
  <w:num w:numId="8">
    <w:abstractNumId w:val="9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2"/>
  </w:num>
  <w:num w:numId="14">
    <w:abstractNumId w:val="2"/>
  </w:num>
  <w:num w:numId="15">
    <w:abstractNumId w:val="4"/>
  </w:num>
  <w:num w:numId="16">
    <w:abstractNumId w:val="7"/>
  </w:num>
  <w:num w:numId="17">
    <w:abstractNumId w:val="3"/>
  </w:num>
  <w:num w:numId="18">
    <w:abstractNumId w:val="13"/>
  </w:num>
  <w:num w:numId="19">
    <w:abstractNumId w:val="15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BD4"/>
    <w:rsid w:val="00004C62"/>
    <w:rsid w:val="00010D0E"/>
    <w:rsid w:val="000165B9"/>
    <w:rsid w:val="00063AF3"/>
    <w:rsid w:val="000919AE"/>
    <w:rsid w:val="000A1A12"/>
    <w:rsid w:val="000A48C5"/>
    <w:rsid w:val="000E0AF3"/>
    <w:rsid w:val="00121D3E"/>
    <w:rsid w:val="00152F7A"/>
    <w:rsid w:val="00183DD7"/>
    <w:rsid w:val="001B1FF0"/>
    <w:rsid w:val="001C222B"/>
    <w:rsid w:val="001F0EA5"/>
    <w:rsid w:val="00212C99"/>
    <w:rsid w:val="00242C3A"/>
    <w:rsid w:val="0026264C"/>
    <w:rsid w:val="00313FF6"/>
    <w:rsid w:val="003443E8"/>
    <w:rsid w:val="003758FA"/>
    <w:rsid w:val="0042442C"/>
    <w:rsid w:val="0045279A"/>
    <w:rsid w:val="004A65EC"/>
    <w:rsid w:val="004F2527"/>
    <w:rsid w:val="0051066C"/>
    <w:rsid w:val="0051162B"/>
    <w:rsid w:val="005324EB"/>
    <w:rsid w:val="0059743C"/>
    <w:rsid w:val="00603735"/>
    <w:rsid w:val="00616F2D"/>
    <w:rsid w:val="006330B8"/>
    <w:rsid w:val="00637949"/>
    <w:rsid w:val="00676FE1"/>
    <w:rsid w:val="006A6A80"/>
    <w:rsid w:val="007478FA"/>
    <w:rsid w:val="00764799"/>
    <w:rsid w:val="007C5730"/>
    <w:rsid w:val="007C708D"/>
    <w:rsid w:val="00862438"/>
    <w:rsid w:val="0086566F"/>
    <w:rsid w:val="00866127"/>
    <w:rsid w:val="008B11BE"/>
    <w:rsid w:val="008F46A9"/>
    <w:rsid w:val="009B5BB3"/>
    <w:rsid w:val="009F0E75"/>
    <w:rsid w:val="009F1EB8"/>
    <w:rsid w:val="00A518DB"/>
    <w:rsid w:val="00A526F6"/>
    <w:rsid w:val="00A80BD4"/>
    <w:rsid w:val="00A8410F"/>
    <w:rsid w:val="00AB6A58"/>
    <w:rsid w:val="00AC7260"/>
    <w:rsid w:val="00B24186"/>
    <w:rsid w:val="00B26435"/>
    <w:rsid w:val="00BD1D35"/>
    <w:rsid w:val="00C1072D"/>
    <w:rsid w:val="00C34538"/>
    <w:rsid w:val="00CE49CA"/>
    <w:rsid w:val="00CF064C"/>
    <w:rsid w:val="00D46D9C"/>
    <w:rsid w:val="00D84458"/>
    <w:rsid w:val="00DB72FF"/>
    <w:rsid w:val="00DF39B6"/>
    <w:rsid w:val="00E14665"/>
    <w:rsid w:val="00E63947"/>
    <w:rsid w:val="00E66B75"/>
    <w:rsid w:val="00E72768"/>
    <w:rsid w:val="00E90CC3"/>
    <w:rsid w:val="00EB6CAD"/>
    <w:rsid w:val="00EC359F"/>
    <w:rsid w:val="00F445C7"/>
    <w:rsid w:val="00F46B86"/>
    <w:rsid w:val="00F505AB"/>
    <w:rsid w:val="00F805F2"/>
    <w:rsid w:val="00FB4769"/>
    <w:rsid w:val="00FD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9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BD4"/>
    <w:pPr>
      <w:ind w:left="720"/>
      <w:contextualSpacing/>
    </w:pPr>
  </w:style>
  <w:style w:type="table" w:styleId="Tabela-Siatka">
    <w:name w:val="Table Grid"/>
    <w:basedOn w:val="Standardowy"/>
    <w:uiPriority w:val="59"/>
    <w:rsid w:val="0063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E1466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D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D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D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527"/>
  </w:style>
  <w:style w:type="paragraph" w:styleId="Stopka">
    <w:name w:val="footer"/>
    <w:basedOn w:val="Normalny"/>
    <w:link w:val="StopkaZnak"/>
    <w:uiPriority w:val="99"/>
    <w:semiHidden/>
    <w:unhideWhenUsed/>
    <w:rsid w:val="004F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25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5149</Words>
  <Characters>30897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Oficyna Edukacyjna Krzysztof Pazdro</Company>
  <LinksUpToDate>false</LinksUpToDate>
  <CharactersWithSpaces>35975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Nowak</dc:creator>
  <cp:lastModifiedBy>Fujitsu</cp:lastModifiedBy>
  <cp:revision>2</cp:revision>
  <dcterms:created xsi:type="dcterms:W3CDTF">2025-09-03T13:28:00Z</dcterms:created>
  <dcterms:modified xsi:type="dcterms:W3CDTF">2025-09-03T13:28:00Z</dcterms:modified>
</cp:coreProperties>
</file>