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59" w:rsidRPr="00643E59" w:rsidRDefault="000E6EE3" w:rsidP="000E6EE3">
      <w:pPr>
        <w:pStyle w:val="Tekstpodstawowy"/>
        <w:kinsoku w:val="0"/>
        <w:overflowPunct w:val="0"/>
        <w:spacing w:before="171"/>
        <w:jc w:val="center"/>
        <w:rPr>
          <w:rFonts w:ascii="Arial" w:hAnsi="Arial" w:cs="Arial"/>
          <w:b/>
          <w:color w:val="221F1F"/>
          <w:w w:val="105"/>
          <w:sz w:val="36"/>
          <w:szCs w:val="36"/>
        </w:rPr>
      </w:pPr>
      <w:r>
        <w:rPr>
          <w:rFonts w:ascii="Arial" w:hAnsi="Arial" w:cs="Arial"/>
          <w:b/>
          <w:color w:val="221F1F"/>
          <w:w w:val="105"/>
          <w:sz w:val="36"/>
          <w:szCs w:val="36"/>
        </w:rPr>
        <w:t>Wymagania edukacyjne</w:t>
      </w:r>
      <w:r w:rsidR="00643E59" w:rsidRPr="00643E59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</w:t>
      </w:r>
      <w:r w:rsidR="009D2764">
        <w:rPr>
          <w:rFonts w:ascii="Arial" w:hAnsi="Arial" w:cs="Arial"/>
          <w:b/>
          <w:color w:val="221F1F"/>
          <w:w w:val="105"/>
          <w:sz w:val="36"/>
          <w:szCs w:val="36"/>
        </w:rPr>
        <w:t>z fizyki w Szkole Mistrzostwa sportowego – Liceum Ogólnokształcące w Pruszkowie</w:t>
      </w:r>
    </w:p>
    <w:p w:rsidR="0039447D" w:rsidRPr="009D2764" w:rsidRDefault="00643E59" w:rsidP="009D2764">
      <w:pPr>
        <w:pStyle w:val="Tekstpodstawowy"/>
        <w:kinsoku w:val="0"/>
        <w:overflowPunct w:val="0"/>
        <w:spacing w:before="120" w:after="240" w:line="360" w:lineRule="auto"/>
        <w:rPr>
          <w:color w:val="221F1F"/>
          <w:w w:val="105"/>
        </w:rPr>
      </w:pPr>
      <w:r w:rsidRPr="00C21733">
        <w:rPr>
          <w:b/>
          <w:color w:val="221F1F"/>
          <w:w w:val="105"/>
        </w:rPr>
        <w:t>Uwaga!</w:t>
      </w:r>
      <w:r>
        <w:rPr>
          <w:color w:val="221F1F"/>
          <w:w w:val="105"/>
        </w:rPr>
        <w:t xml:space="preserve"> Szczegółowe warunki</w:t>
      </w:r>
      <w:r w:rsidR="00330D9D">
        <w:rPr>
          <w:color w:val="221F1F"/>
          <w:w w:val="105"/>
        </w:rPr>
        <w:t xml:space="preserve"> i </w:t>
      </w:r>
      <w:r>
        <w:rPr>
          <w:color w:val="221F1F"/>
          <w:w w:val="105"/>
        </w:rPr>
        <w:t>sposób oceniania określa statut szkoły</w:t>
      </w:r>
    </w:p>
    <w:p w:rsidR="00643E59" w:rsidRPr="00643E59" w:rsidRDefault="00D44419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D44419">
        <w:rPr>
          <w:b/>
          <w:noProof/>
        </w:rPr>
        <w:pict>
          <v:shape id="Freeform 6" o:spid="_x0000_s1026" style="position:absolute;left:0;text-align:left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:rsidR="00643E59" w:rsidRPr="00643E59" w:rsidRDefault="00643E59" w:rsidP="00040239">
      <w:pPr>
        <w:pStyle w:val="Akapitzlist"/>
        <w:numPr>
          <w:ilvl w:val="0"/>
          <w:numId w:val="35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330D9D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:rsidR="00643E59" w:rsidRPr="00643E59" w:rsidRDefault="00643E59" w:rsidP="00040239">
      <w:pPr>
        <w:pStyle w:val="Akapitzlist"/>
        <w:numPr>
          <w:ilvl w:val="0"/>
          <w:numId w:val="35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330D9D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:rsidR="007B39F9" w:rsidRDefault="00643E59" w:rsidP="00040239">
      <w:pPr>
        <w:pStyle w:val="Akapitzlist"/>
        <w:numPr>
          <w:ilvl w:val="0"/>
          <w:numId w:val="35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:rsidR="00643E59" w:rsidRPr="00643E59" w:rsidRDefault="00D44419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D44419">
        <w:rPr>
          <w:b/>
          <w:noProof/>
        </w:rPr>
        <w:pict>
          <v:shape id="Freeform 7" o:spid="_x0000_s1027" style="position:absolute;left:0;text-align:left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<v:path arrowok="t" o:connecttype="custom" o:connectlocs="0,0;0,96520;96520,96520;96520,0;0,0" o:connectangles="0,0,0,0,0"/>
            <w10:wrap anchorx="page"/>
          </v:shape>
        </w:pic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:rsidR="00643E59" w:rsidRDefault="00643E59" w:rsidP="00040239">
      <w:pPr>
        <w:pStyle w:val="Akapitzlist"/>
        <w:numPr>
          <w:ilvl w:val="0"/>
          <w:numId w:val="3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330D9D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330D9D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:rsidR="00643E59" w:rsidRDefault="00643E59" w:rsidP="00040239">
      <w:pPr>
        <w:pStyle w:val="Akapitzlist"/>
        <w:numPr>
          <w:ilvl w:val="0"/>
          <w:numId w:val="3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:rsidR="00643E59" w:rsidRDefault="00643E59" w:rsidP="00040239">
      <w:pPr>
        <w:pStyle w:val="Akapitzlist"/>
        <w:numPr>
          <w:ilvl w:val="0"/>
          <w:numId w:val="3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330D9D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:rsidR="00643E59" w:rsidRDefault="00643E59" w:rsidP="00040239">
      <w:pPr>
        <w:pStyle w:val="Akapitzlist"/>
        <w:numPr>
          <w:ilvl w:val="0"/>
          <w:numId w:val="34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330D9D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:rsid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330D9D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:rsid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330D9D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330D9D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:rsid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:rsid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330D9D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330D9D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330D9D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internetu,</w:t>
      </w:r>
    </w:p>
    <w:p w:rsid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przyczynowo-skutkowe,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330D9D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:rsidR="00643E59" w:rsidRPr="00643E59" w:rsidRDefault="00643E59" w:rsidP="00040239">
      <w:pPr>
        <w:pStyle w:val="Akapitzlist"/>
        <w:numPr>
          <w:ilvl w:val="1"/>
          <w:numId w:val="34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330D9D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330D9D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330D9D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:rsidR="009D2764" w:rsidRDefault="009D2764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bookmarkStart w:id="0" w:name="_Hlk171521454"/>
    </w:p>
    <w:p w:rsidR="009D2764" w:rsidRDefault="009D2764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</w:p>
    <w:p w:rsidR="009D2764" w:rsidRDefault="009D2764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</w:p>
    <w:p w:rsidR="00643E59" w:rsidRPr="00643E59" w:rsidRDefault="00643E59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 w:rsidRPr="00643E59">
        <w:rPr>
          <w:rFonts w:ascii="Arial" w:hAnsi="Arial" w:cs="Arial"/>
          <w:b/>
          <w:color w:val="221F1F"/>
          <w:w w:val="110"/>
          <w:sz w:val="27"/>
          <w:szCs w:val="27"/>
        </w:rPr>
        <w:lastRenderedPageBreak/>
        <w:t xml:space="preserve">Szczegółowe wymagania na poszczególne </w:t>
      </w:r>
      <w:r w:rsidR="002462F4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5F489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2462F4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/>
      </w:tblPr>
      <w:tblGrid>
        <w:gridCol w:w="3362"/>
        <w:gridCol w:w="3363"/>
        <w:gridCol w:w="3363"/>
        <w:gridCol w:w="3363"/>
        <w:gridCol w:w="2425"/>
      </w:tblGrid>
      <w:tr w:rsidR="00931870" w:rsidTr="005F4896">
        <w:trPr>
          <w:trHeight w:val="20"/>
          <w:tblHeader/>
        </w:trPr>
        <w:tc>
          <w:tcPr>
            <w:tcW w:w="15876" w:type="dxa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bookmarkEnd w:id="0"/>
          <w:p w:rsidR="00931870" w:rsidRPr="00643E59" w:rsidRDefault="00931870" w:rsidP="005F4896">
            <w:pPr>
              <w:pStyle w:val="TableParagraph"/>
              <w:kinsoku w:val="0"/>
              <w:overflowPunct w:val="0"/>
              <w:spacing w:line="276" w:lineRule="auto"/>
              <w:ind w:left="-3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931870" w:rsidTr="005F4896">
        <w:trPr>
          <w:trHeight w:val="20"/>
          <w:tblHeader/>
        </w:trPr>
        <w:tc>
          <w:tcPr>
            <w:tcW w:w="3362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</w:t>
            </w: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3363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2425" w:type="dxa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931870" w:rsidRPr="00643E59" w:rsidRDefault="00931870" w:rsidP="00931870">
            <w:pPr>
              <w:pStyle w:val="TableParagraph"/>
              <w:kinsoku w:val="0"/>
              <w:overflowPunct w:val="0"/>
              <w:spacing w:line="276" w:lineRule="auto"/>
              <w:ind w:left="-35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931870" w:rsidTr="005F4896">
        <w:trPr>
          <w:trHeight w:val="20"/>
        </w:trPr>
        <w:tc>
          <w:tcPr>
            <w:tcW w:w="15876" w:type="dxa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931870" w:rsidRPr="00643E59" w:rsidRDefault="00931870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Wprowadzenie</w:t>
            </w:r>
          </w:p>
        </w:tc>
      </w:tr>
      <w:tr w:rsidR="0093187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jakie obiekty stanowią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przedmiot zainteresowania fizyki i astronomii; wskazuje ich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931870" w:rsidRPr="00326AD8" w:rsidRDefault="00931870" w:rsidP="0004023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przelicza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wielokrotności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podwielokrotności,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tabeli przedrostków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jednostek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E00FF8">
              <w:rPr>
                <w:color w:val="221F1F"/>
                <w:w w:val="105"/>
                <w:sz w:val="15"/>
                <w:szCs w:val="15"/>
              </w:rPr>
              <w:t>wskazuje podstawowe sposoby</w:t>
            </w:r>
            <w:r w:rsidRPr="00E00FF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E00FF8">
              <w:rPr>
                <w:color w:val="221F1F"/>
                <w:w w:val="105"/>
                <w:sz w:val="15"/>
                <w:szCs w:val="15"/>
              </w:rPr>
              <w:t>badania otaczającego świata w fizyce i innych naukach przyrodniczych</w:t>
            </w:r>
          </w:p>
          <w:p w:rsidR="00931870" w:rsidRPr="00326AD8" w:rsidRDefault="00931870" w:rsidP="0004023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posługuje się pojęciem niepewności pomiaru wielkości prostych; zapisuje wynik pomiaru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jego</w:t>
            </w:r>
            <w:r w:rsidRPr="00326AD8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jednostką,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informacji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niepewności</w:t>
            </w:r>
          </w:p>
          <w:p w:rsidR="00931870" w:rsidRPr="00330D9D" w:rsidRDefault="00931870" w:rsidP="00040239">
            <w:pPr>
              <w:pStyle w:val="TableParagraph"/>
              <w:numPr>
                <w:ilvl w:val="0"/>
                <w:numId w:val="33"/>
              </w:numPr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30D9D">
              <w:rPr>
                <w:color w:val="221F1F"/>
                <w:w w:val="105"/>
                <w:sz w:val="15"/>
                <w:szCs w:val="15"/>
              </w:rPr>
              <w:t>rozwiązuje proste zadania związane z opracowaniem wyników</w:t>
            </w:r>
            <w:r w:rsidRPr="00330D9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pomiarów; </w:t>
            </w:r>
            <w:r w:rsidRPr="00330D9D">
              <w:rPr>
                <w:color w:val="221F1F"/>
                <w:w w:val="105"/>
                <w:sz w:val="14"/>
                <w:szCs w:val="14"/>
              </w:rPr>
              <w:t>wykonuje obliczenia i zapisuje wynik zgodnie</w:t>
            </w:r>
            <w:r w:rsidRPr="00330D9D">
              <w:rPr>
                <w:color w:val="221F1F"/>
                <w:w w:val="105"/>
                <w:sz w:val="15"/>
                <w:szCs w:val="15"/>
              </w:rPr>
              <w:t xml:space="preserve"> z zasadami</w:t>
            </w:r>
            <w:r w:rsidRPr="00330D9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zaokrąglania, z zachowaniem liczby cyfr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 w:rsidRPr="00330D9D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w w:val="105"/>
                <w:sz w:val="15"/>
                <w:szCs w:val="15"/>
              </w:rPr>
              <w:t>lub danych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tekst popularnonaukowy dotyczący zastosowań fizyki w wielu dziedzinach nauki i życia (pod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kierunkiem nauczyciela); wyodrębnia z tekstu informacje kluczowe i przedstawia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rozmiary różnych obiektów, którymi zajmują się fizycy i astronomowie, korzystając z infografiki zamieszczonej w podręczniku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zadań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wymienia podstawowe wielkości fizyczne i ich jednostki w układzie SI, wskazuje przyrządy służące do ich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przykładzie) podstawowe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metody opracowywania wyników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wykonuje wybrane pomiary wielokrotne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(np. długości ołówka) i wyznacza średnią jako końcowy wynik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zadania związane z opracowaniem wyników pomiarów; wykonuje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</w:t>
            </w:r>
          </w:p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   i zapisuje wynik zgodnie z zasadami zaokrąglania, z zachowaniem liczby cyfr znaczących wynikającej z dokładności pomiaru lub danych</w:t>
            </w:r>
          </w:p>
          <w:p w:rsidR="00931870" w:rsidRPr="00326AD8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przedstawia własnymi słowami główne tezy tekstu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(zamieszczonego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podręczniku)</w:t>
            </w:r>
            <w:r w:rsidRPr="00326AD8"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Fizyka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– komu się przydaje </w:t>
            </w:r>
            <w:r w:rsidRPr="00326AD8">
              <w:rPr>
                <w:color w:val="221F1F"/>
                <w:w w:val="105"/>
                <w:sz w:val="15"/>
                <w:szCs w:val="15"/>
              </w:rPr>
              <w:t>lub innego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podobnej tematyce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rząd obiektów, którymi zajmują się fizycy i astronomowie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o rozmiarach obiektów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rozwiązywania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pochodzące z analizy tekstu popularnonaukowego do rozwiązywania problemów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(np. w internecie) tekst popularnonaukowy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 powiązań fizyki z innymi dziedzinami nauki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326AD8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931870" w:rsidRPr="004C41F6" w:rsidRDefault="00931870" w:rsidP="00040239">
            <w:pPr>
              <w:pStyle w:val="TableParagraph"/>
              <w:numPr>
                <w:ilvl w:val="0"/>
                <w:numId w:val="3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 samodzielnie analizuje tekst popularnonaukowy</w:t>
            </w:r>
            <w:r w:rsidRPr="00931870">
              <w:rPr>
                <w:color w:val="221F1F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(znaleziony np. w internecie) dotyczący powiązań fizyki z innymi dziedzinami nauki; przedstawia wyniki tej analizy; posługuje się informacjami pochodzącymi z analizy tego tekstu</w:t>
            </w:r>
          </w:p>
        </w:tc>
      </w:tr>
      <w:tr w:rsidR="005F4896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F4896" w:rsidRPr="00C92CF0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1. Przyczyny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opis ruchu prostoliniowego</w:t>
            </w:r>
          </w:p>
        </w:tc>
      </w:tr>
      <w:tr w:rsidR="0093187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</w:t>
            </w: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wielkości wektorowe i wielkości skalarne; wskazuje ich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wraz z jej jednostką; określa cechy wektora siły; wskazuje przyrząd służący do pomiaru siły; przedstawia siłę za pomocą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wektora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ilustruje trzecią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zasadę dynamiki, korzystając z opisu doświadczenia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oddziaływanie ciał, posługując się trzecią zasadą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rozpoznaje i nazywa siły, podaje ich przykłady w różnych sytuacjach praktycznych (siły: ciężkości,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nacisku, sprężystości, wyporu, oporów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ruchu); rozróżnia siłę wypadkową i siłę równoważącą</w:t>
            </w:r>
          </w:p>
          <w:p w:rsidR="00931870" w:rsidRPr="004C41F6" w:rsidRDefault="00931870" w:rsidP="00040239">
            <w:pPr>
              <w:pStyle w:val="TableParagraph"/>
              <w:numPr>
                <w:ilvl w:val="1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C41F6">
              <w:rPr>
                <w:color w:val="221F1F"/>
                <w:w w:val="105"/>
                <w:sz w:val="15"/>
                <w:szCs w:val="15"/>
              </w:rPr>
              <w:t>posługuje się pojęciem siły</w:t>
            </w:r>
            <w:r w:rsidRPr="004C41F6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wypadkowej; wyznacza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siłę wypadkową dla</w:t>
            </w:r>
            <w:r w:rsidRPr="004C41F6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4C41F6">
              <w:rPr>
                <w:color w:val="221F1F"/>
                <w:w w:val="105"/>
                <w:sz w:val="15"/>
                <w:szCs w:val="15"/>
              </w:rPr>
              <w:t>sił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o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jednakowych kierunkach; opisuje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4C41F6">
              <w:rPr>
                <w:color w:val="221F1F"/>
                <w:w w:val="105"/>
                <w:sz w:val="15"/>
                <w:szCs w:val="15"/>
              </w:rPr>
              <w:t>rysuje siły, które się równoważą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i wskazuje przykłady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względności ruchu; rozróżnia pojęcia: tor i droga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prędkości z drogą i czasem, w jakim ta droga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została przebyta; przelicza jednostki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 prostoliniowym ruch, w którym droga przebyta w jednostkowych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przedziałach czasu jest stała i tor jest linią prostą; wskazuje w otoczeniu przykłady 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931870" w:rsidRPr="00326AD8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wyznacza wartość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drogę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wykresów zależności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drogi od czasu dla ruchu prostoliniowego odcinkami jednostajnego; sporządza te wykresy na podstawie podanych informacji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after="120" w:line="288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pierwszej zasady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Pr="00330D9D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z w:val="15"/>
                <w:szCs w:val="15"/>
              </w:rPr>
            </w:pPr>
            <w:r w:rsidRPr="00DB7079">
              <w:rPr>
                <w:color w:val="221F1F"/>
                <w:sz w:val="14"/>
                <w:szCs w:val="14"/>
              </w:rPr>
              <w:t>nazywa ruchem jednostajnie przyspieszonym</w:t>
            </w:r>
            <w:r w:rsidRPr="00330D9D">
              <w:rPr>
                <w:color w:val="221F1F"/>
                <w:sz w:val="15"/>
                <w:szCs w:val="15"/>
              </w:rPr>
              <w:t xml:space="preserve"> ruch, w którym wartość prędkości rośnie w jednostkowych przedziałach czasu o taką samą wartość, a ruchem jednostajnie opóźnionym –</w:t>
            </w:r>
            <w:r>
              <w:rPr>
                <w:color w:val="221F1F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pacing w:val="-28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ruch, w którym wartość prędkości</w:t>
            </w:r>
            <w:r w:rsidRPr="00330D9D">
              <w:rPr>
                <w:color w:val="221F1F"/>
                <w:spacing w:val="-24"/>
                <w:sz w:val="15"/>
                <w:szCs w:val="15"/>
              </w:rPr>
              <w:t xml:space="preserve"> </w:t>
            </w:r>
            <w:r w:rsidRPr="00330D9D">
              <w:rPr>
                <w:color w:val="221F1F"/>
                <w:sz w:val="15"/>
                <w:szCs w:val="15"/>
              </w:rPr>
              <w:t>maleje w jednostkowych przedziałach czasu o taką samą wartość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obliczeniach związek przyspieszenia ze zmianą</w:t>
            </w:r>
            <w:r w:rsidRPr="00326AD8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jakim ta zmiana nastąpiła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v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=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 xml:space="preserve">a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 ∆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masy jako miary bezwładności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stałą siłę jako przyczynę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jednostajnie zmiennego; formułuje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i masą a przyspieszeniem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zachowanie się ciał na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podstawie drugiej zasady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opory ruchu (opory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ośrodka i tarcie); opisuje, jak siła tarcia i opory ośrodka wpływają na ruch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przykłady szkodliwości i użyteczności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przykłady układów inercjalnych i nieinercjalnych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Co to jest  żagiel słoneczny </w:t>
            </w:r>
            <w:r>
              <w:rPr>
                <w:color w:val="221F1F"/>
                <w:w w:val="105"/>
                <w:sz w:val="15"/>
                <w:szCs w:val="15"/>
              </w:rPr>
              <w:t>lub inny o podobnej tematyce;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wyodrębnia z tekstu informacje kluczowe, posługuje się nimi i przedstawia je w różnych postaciach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nie żadna siła albo kiedy wszystkie działające nań siły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równoważą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czynniki wpływające na siłę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tarcia; bada, od czego zależy opór powietrza, korzystając z opisu doświadczenia; przedstawia wyniki doświadczenia, formułuje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wnioski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lub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problemy: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jednostajnego prostoliniowego, 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ciał,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 ruchu i wykorzystując drugą zasadę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podwielokrotności, p</w:t>
            </w:r>
            <w:r>
              <w:rPr>
                <w:color w:val="221F1F"/>
                <w:w w:val="105"/>
                <w:sz w:val="15"/>
                <w:szCs w:val="15"/>
              </w:rPr>
              <w:t>rzeprowadza obliczenia i zapisuje wynik zgodnie z zasadami zaokrąglania, z zachowaniem liczby cyfr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znaczących wynikającej z dokładności pomiaru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z 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przedstawia doświadczenie ilustrujące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trzecią zasadę dynamiki na schematycznym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>wyjaśnia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przykładach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otoczenia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wzajemność oddziaływań; analizuje i opisuje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przedstawionych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ilustracjach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trzecią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graficznie siłę wypadkową dla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 działających w dowolnych kierunkach na płaszczyźnie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pojęcia: położenie, tor i droga</w:t>
            </w:r>
          </w:p>
          <w:p w:rsidR="00931870" w:rsidRPr="00BF2C1A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posługuje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BF2C1A">
              <w:rPr>
                <w:color w:val="221F1F"/>
                <w:w w:val="105"/>
                <w:sz w:val="15"/>
                <w:szCs w:val="15"/>
              </w:rPr>
              <w:t xml:space="preserve">do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 ruchów wielkościami wektorowymi: przemieszczenie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 xml:space="preserve">prędkość 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 z </w:t>
            </w:r>
            <w:r w:rsidRPr="00BF2C1A">
              <w:rPr>
                <w:color w:val="221F1F"/>
                <w:spacing w:val="-3"/>
                <w:w w:val="105"/>
                <w:sz w:val="15"/>
                <w:szCs w:val="15"/>
              </w:rPr>
              <w:t xml:space="preserve">ich 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jednostkami; przestawia graficznie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opisuje wektory prędkości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BF2C1A">
              <w:rPr>
                <w:color w:val="221F1F"/>
                <w:spacing w:val="-4"/>
                <w:w w:val="105"/>
                <w:sz w:val="15"/>
                <w:szCs w:val="15"/>
              </w:rPr>
              <w:t>przemieszczenia</w:t>
            </w:r>
          </w:p>
          <w:p w:rsidR="00931870" w:rsidRPr="00BF2C1A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BF2C1A">
              <w:rPr>
                <w:color w:val="221F1F"/>
                <w:w w:val="105"/>
                <w:sz w:val="15"/>
                <w:szCs w:val="15"/>
              </w:rPr>
              <w:t>porównuje wybrane prędkości</w:t>
            </w:r>
            <w:r w:rsidRPr="00BF2C1A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występujące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w przyrodzie na podstawie infografiki</w:t>
            </w:r>
            <w:r w:rsidRPr="00BF2C1A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Rekordy prędkości </w:t>
            </w:r>
            <w:r w:rsidRPr="00BF2C1A">
              <w:rPr>
                <w:color w:val="221F1F"/>
                <w:w w:val="105"/>
                <w:sz w:val="15"/>
                <w:szCs w:val="15"/>
              </w:rPr>
              <w:t>lub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innych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materiałów</w:t>
            </w:r>
            <w:r w:rsidRPr="00BF2C1A"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BF2C1A">
              <w:rPr>
                <w:color w:val="221F1F"/>
                <w:w w:val="105"/>
                <w:sz w:val="15"/>
                <w:szCs w:val="15"/>
              </w:rPr>
              <w:t>źródłowych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prędkość średnią i prędkość chwilową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ruchem jednostajnym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prostoliniowym ruch, w którym nie zmieniają się wartość, kierunek i zwrot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prostoliniowy jednostajny, posługując się zależnościami położenia i drogi od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wykresy 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s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 xml:space="preserve"> i 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jednostajnego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prostoliniowego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pierwszą zasadę dynamiki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Pr="00BB281C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 xml:space="preserve">analizuje tekst z podręcznika </w:t>
            </w:r>
            <w:r w:rsidRPr="00BB281C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; na tej podstawie</w:t>
            </w:r>
            <w:r w:rsidRPr="00BB281C">
              <w:rPr>
                <w:color w:val="221F1F"/>
                <w:spacing w:val="-23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przedstawia informacje z historii formułowania zasad dynamiki, zwłaszcza pierwszej</w:t>
            </w:r>
            <w:r w:rsidRPr="00BB281C">
              <w:rPr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BB281C">
              <w:rPr>
                <w:color w:val="221F1F"/>
                <w:w w:val="105"/>
                <w:sz w:val="15"/>
                <w:szCs w:val="15"/>
                <w:highlight w:val="lightGray"/>
              </w:rPr>
              <w:t>zasady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 posługując się pojęciem przyspieszenia jako wielkości wektorowej, wraz z jego jednostką; określa cechy wektora przyspieszenia, przedstawia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go graficznie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ruch jednostajnie zmienny,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posługując się zależnościami położenia, wartości prędkości i drogi od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wyznacza zmianę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wykresów zależności prędkości od czasu</w:t>
            </w:r>
            <w:r w:rsidRPr="005932CB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dla ruchu prostoliniowego jednostajnie</w:t>
            </w:r>
            <w:r w:rsidRPr="005932CB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zmiennego (przyspieszonego lub</w:t>
            </w:r>
            <w:r w:rsidRPr="005932CB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opóźnionego)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przyspieszeniem; opisuje związek jednostki siły (1 N)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jednostkami podstawowymi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drugą zasadę dynamiki do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 zachowania się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i porównuje tarcie statyczne i tarcie kinetyczne; wyjaśnia, jakie czynniki wpływają na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siłę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od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czego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zależy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opór</w:t>
            </w:r>
            <w:r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powietrza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rolę tarcia na wybranych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931870" w:rsidRPr="00D86C3F" w:rsidRDefault="00931870" w:rsidP="00040239">
            <w:pPr>
              <w:pStyle w:val="Akapitzlist"/>
              <w:numPr>
                <w:ilvl w:val="0"/>
                <w:numId w:val="25"/>
              </w:numPr>
              <w:tabs>
                <w:tab w:val="left" w:pos="364"/>
              </w:tabs>
              <w:kinsoku w:val="0"/>
              <w:overflowPunct w:val="0"/>
              <w:spacing w:before="0" w:line="276" w:lineRule="auto"/>
            </w:pPr>
            <w:r w:rsidRPr="00FD43F3">
              <w:rPr>
                <w:rFonts w:cs="HelveticaNeueLT Pro 65 Md"/>
                <w:b/>
                <w:color w:val="221F1F"/>
                <w:w w:val="105"/>
                <w:sz w:val="15"/>
                <w:szCs w:val="15"/>
              </w:rPr>
              <w:t xml:space="preserve">doświadczalnie </w:t>
            </w:r>
            <w:r w:rsidRPr="00D86C3F">
              <w:rPr>
                <w:b/>
                <w:sz w:val="16"/>
                <w:szCs w:val="16"/>
              </w:rPr>
              <w:t>demonstruje zachowanie ciał w układach poruszających się z przyspieszeniem</w:t>
            </w:r>
            <w:r>
              <w:rPr>
                <w:vertAlign w:val="superscript"/>
              </w:rPr>
              <w:t xml:space="preserve"> 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rozróżnia układy inercjalne i układy nieinercjalne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informacje pochodzące z analizy tekstu popularnonaukowego do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rozwiązywania zadań lub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bada: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równoważenie siły wypadkowej,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 z opisu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jak porusza się ciało, kiedy nie działa na nie żadna siła albo wszystkie działające nań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się równoważą; analizuje siły działające na ciało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after="120"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(za pomocą programów komputerowych) ruch ciała pod wpływem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niezrównoważonej siły, korzystając z jego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</w:t>
            </w:r>
          </w:p>
          <w:p w:rsidR="00931870" w:rsidRPr="005932CB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(za pomocą programów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komputerowych) zależność</w:t>
            </w:r>
            <w:r w:rsidRPr="005932CB"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od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masy</w:t>
            </w:r>
            <w:r w:rsidRPr="005932CB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ciała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wartości siły oraz obserwuje skutki działania siły,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ich opisów;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6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przedstawia, analizuje i opracowuje wyniki doświadczenia, uwzględniając 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>niepewności pomiarów; formułuje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>wnioski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trzeciej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 siły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931870" w:rsidRPr="005932CB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drogą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czasem,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jakim ta droga została przebyta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 jednostajnego prostoliniowego, z wykorzystaniem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pierwszej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 jednostajnie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drugiej zasady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związane z ruchem ciał, uwzględniając 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opory ruchu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opisem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nieinercjalnych,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 i kalkulatorem, tworzy teksty i rysunki schematyczne w celu zilustrowania zjawiska lub problemu, wykonuje obliczenia szacunkowe i poddaje analizie otrzymany wynik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przyczynach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 xml:space="preserve">opisie ruchu prostoliniowego, uwzględniając opory </w:t>
            </w:r>
            <w:r w:rsidRPr="0075449C">
              <w:rPr>
                <w:color w:val="221F1F"/>
                <w:sz w:val="16"/>
                <w:szCs w:val="16"/>
              </w:rPr>
              <w:t>ruchu i układ odniesienia; przedstawia najważniejsze</w:t>
            </w:r>
            <w:r w:rsidRPr="0075449C">
              <w:rPr>
                <w:color w:val="221F1F"/>
                <w:w w:val="105"/>
                <w:sz w:val="16"/>
                <w:szCs w:val="16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pojęcia, zasady i zależności, porównuje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 wartość siły wypadkowej dla sił działających w dowolnych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kierunkach na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płaszczyźnie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wybranym przykładzie praktyczne wykorzystanie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wyznaczania siły wypadkowej dla sił</w:t>
            </w:r>
            <w:r w:rsidRPr="005932CB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działających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dowolnych kierunkach na płaszczyźnie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na wybranym przykładzie sposób określania prędkości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chwilowej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wykresem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 xml:space="preserve">zależności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x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(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)</m:t>
              </m:r>
            </m:oMath>
            <w:r>
              <w:rPr>
                <w:color w:val="221F1F"/>
                <w:w w:val="105"/>
                <w:sz w:val="15"/>
                <w:szCs w:val="15"/>
              </w:rPr>
              <w:t xml:space="preserve"> dla ruchu jednostajnego prostoliniowego jest linia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prosta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ruchy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jednostajny i jednostajnie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zmienny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sporządza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interpretuje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wykresy zależności wartości</w:t>
            </w:r>
            <w:r w:rsidRPr="005932CB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przyspieszenia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ruchu prostoliniowym jednostajnie zmiennym od czasu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spadające ciało, na przykładzie skoku na spadochronie; ilustruje je schematycznym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rysunkiem</w:t>
            </w:r>
          </w:p>
          <w:p w:rsidR="00931870" w:rsidRPr="0075449C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analizuje wyniki doświadczalnego badania czynników wpływających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siłę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tarcia; zaznacza </w:t>
            </w:r>
            <w:r w:rsidRPr="005932CB">
              <w:rPr>
                <w:color w:val="221F1F"/>
                <w:w w:val="105"/>
                <w:sz w:val="15"/>
                <w:szCs w:val="15"/>
              </w:rPr>
              <w:t>na</w:t>
            </w:r>
            <w:r w:rsidRPr="005932CB">
              <w:rPr>
                <w:color w:val="221F1F"/>
                <w:spacing w:val="-33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schematycznym rysunku wektor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siły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tarcia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określa </w:t>
            </w:r>
            <w:r w:rsidRPr="005932CB">
              <w:rPr>
                <w:color w:val="221F1F"/>
                <w:spacing w:val="-3"/>
                <w:w w:val="105"/>
                <w:sz w:val="15"/>
                <w:szCs w:val="15"/>
              </w:rPr>
              <w:t xml:space="preserve">jego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cechy; opracowuje wyniki doświadczenia domowego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,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 xml:space="preserve"> przedstawia wyniki </w:t>
            </w:r>
            <w:r w:rsidRPr="005932CB">
              <w:rPr>
                <w:color w:val="221F1F"/>
                <w:w w:val="105"/>
                <w:sz w:val="15"/>
                <w:szCs w:val="15"/>
              </w:rPr>
              <w:t xml:space="preserve">na </w:t>
            </w:r>
            <w:r w:rsidRPr="005932CB">
              <w:rPr>
                <w:color w:val="221F1F"/>
                <w:spacing w:val="-4"/>
                <w:w w:val="105"/>
                <w:sz w:val="15"/>
                <w:szCs w:val="15"/>
              </w:rPr>
              <w:t>wykresie</w:t>
            </w:r>
          </w:p>
          <w:p w:rsidR="00931870" w:rsidRPr="005932CB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932CB">
              <w:rPr>
                <w:color w:val="221F1F"/>
                <w:w w:val="105"/>
                <w:sz w:val="15"/>
                <w:szCs w:val="15"/>
              </w:rPr>
              <w:t>wyjaśnia na przykładach różnice</w:t>
            </w:r>
            <w:r w:rsidRPr="005932CB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między opisami zjawisk</w:t>
            </w:r>
            <w:r w:rsidRPr="005932CB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932CB">
              <w:rPr>
                <w:color w:val="221F1F"/>
                <w:w w:val="105"/>
                <w:sz w:val="15"/>
                <w:szCs w:val="15"/>
              </w:rPr>
              <w:t>obserwowanych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pojazdach poruszających się ruchem jednostajnie zmiennym,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układach 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932CB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zaczerpniętych z internetu,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oddziaływań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prędkości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występujących w przyrodzie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wyznaczaniem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wypadkowej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 wykorzystaniem 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opisem ruchu jednostajnego,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wykorzystując pierwszą zasadę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ruchem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jednostajnie zmiennym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związane z wykorzystaniem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drugiej zasady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dynamiki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 ruchem,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uwzględniając opory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związane z opisem zjawisk w układach inercjalnych i nieinercjalnych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 doświadczeń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dotyczących: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badania równoważenia siły wypadkowej;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przedstawia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graficznie i opisuje rozkład sił w doświadczeniu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ruchu ciała pod wpływem niezrównoważonej siły (za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pomocą programów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komputerowych)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zależności przyspieszenia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 masy ciała i wartości działającej siły (za pomocą programów komputerowych) oraz obserwacji skutków działania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badania czynników wpływających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na siłę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tarcia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demonstracji zachowania się ciał w układach poruszających się z przyspieszeniem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i analizuje materiały źródłowe, w </w:t>
            </w:r>
            <w:r w:rsidRPr="0075449C">
              <w:rPr>
                <w:color w:val="221F1F"/>
                <w:w w:val="105"/>
                <w:sz w:val="15"/>
                <w:szCs w:val="15"/>
                <w:highlight w:val="lightGray"/>
              </w:rPr>
              <w:t xml:space="preserve">tym teksty popularnonaukowe dotyczące treści rozdziału </w:t>
            </w:r>
            <w:r w:rsidRPr="0075449C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Zasada bezwładności</w:t>
            </w:r>
            <w:r w:rsidRPr="0075449C">
              <w:rPr>
                <w:color w:val="221F1F"/>
                <w:w w:val="105"/>
                <w:sz w:val="15"/>
                <w:szCs w:val="15"/>
                <w:highlight w:val="lightGray"/>
              </w:rPr>
              <w:t>, np. historii formułowania zasad dynamiki</w:t>
            </w:r>
            <w:r>
              <w:rPr>
                <w:color w:val="221F1F"/>
                <w:w w:val="105"/>
                <w:sz w:val="15"/>
                <w:szCs w:val="15"/>
              </w:rPr>
              <w:t>;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 tych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projekt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związany z badaniem ruchu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(opisany w podręczniku); prezentuje wyniki doświadczenia domowego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4C41F6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931870" w:rsidRPr="00735624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:rsidR="00931870" w:rsidRPr="00326AD8" w:rsidRDefault="00931870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 nieinercjalnych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 projekt związany z badaniem ruchu (inny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kinsoku w:val="0"/>
              <w:overflowPunct w:val="0"/>
              <w:spacing w:after="12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wyznaczaniem siły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wypadkowej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prędkości z drogą i czasem, w jakim ta droga została</w:t>
            </w:r>
            <w:r>
              <w:rPr>
                <w:color w:val="221F1F"/>
                <w:spacing w:val="-1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przebyta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opisem ruchu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jednostajnego,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z wykorzystaniem pierwszej zasady dynamiki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 jednostajnie</w:t>
            </w:r>
            <w:r w:rsidRPr="00326AD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zmiennym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wykorzystaniem drugiej</w:t>
            </w:r>
            <w:r w:rsidRPr="00326AD8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zasady dynamiki</w:t>
            </w:r>
          </w:p>
          <w:p w:rsidR="005F4896" w:rsidRPr="00735624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ruchem,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uwzględnieniem</w:t>
            </w:r>
            <w:r w:rsidRPr="00326AD8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oporów ruchu</w:t>
            </w:r>
          </w:p>
          <w:p w:rsidR="005F4896" w:rsidRPr="00326AD8" w:rsidRDefault="005F4896" w:rsidP="00040239">
            <w:pPr>
              <w:pStyle w:val="TableParagraph"/>
              <w:numPr>
                <w:ilvl w:val="1"/>
                <w:numId w:val="3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326AD8">
              <w:rPr>
                <w:color w:val="221F1F"/>
                <w:w w:val="105"/>
                <w:sz w:val="15"/>
                <w:szCs w:val="15"/>
              </w:rPr>
              <w:t>opis</w:t>
            </w:r>
            <w:r>
              <w:rPr>
                <w:color w:val="221F1F"/>
                <w:w w:val="105"/>
                <w:sz w:val="15"/>
                <w:szCs w:val="15"/>
              </w:rPr>
              <w:t>em</w:t>
            </w:r>
            <w:r w:rsidRPr="00326AD8">
              <w:rPr>
                <w:color w:val="221F1F"/>
                <w:w w:val="105"/>
                <w:sz w:val="15"/>
                <w:szCs w:val="15"/>
              </w:rPr>
              <w:t xml:space="preserve"> zjawisk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326AD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326AD8">
              <w:rPr>
                <w:color w:val="221F1F"/>
                <w:w w:val="105"/>
                <w:sz w:val="15"/>
                <w:szCs w:val="15"/>
              </w:rPr>
              <w:t>i</w:t>
            </w:r>
            <w:r>
              <w:rPr>
                <w:color w:val="221F1F"/>
                <w:w w:val="105"/>
                <w:sz w:val="15"/>
                <w:szCs w:val="15"/>
              </w:rPr>
              <w:t> </w:t>
            </w:r>
            <w:r w:rsidRPr="00326AD8">
              <w:rPr>
                <w:color w:val="221F1F"/>
                <w:w w:val="105"/>
                <w:sz w:val="15"/>
                <w:szCs w:val="15"/>
              </w:rPr>
              <w:t>nieinercjalnych</w:t>
            </w:r>
          </w:p>
          <w:p w:rsidR="005F4896" w:rsidRPr="004C41F6" w:rsidRDefault="005F4896" w:rsidP="00BF2C1A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:rsidRPr="005932CB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2. Ruch po okręgu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 i 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grawitacja</w:t>
            </w:r>
          </w:p>
        </w:tc>
      </w:tr>
      <w:tr w:rsidR="0093187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rozróżnia ruchy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prostoliniowy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krzywoliniowy; wskazuje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otoczeniu przykłady ruchu krzywoliniowego,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szczególności ruchu po okręgu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posługuje się pojęciami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okresu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jednostkami; opisuje związek jednostki częstotliwości (1 Hz)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jednostką czasu (1 s)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przykładach), jaki skutek wywołuje siła działająca prostopadle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kierunku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dośrodkową jako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ruchu jednostajnego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siły ciężkości; stosuje w obliczeniach związek między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siłą ciężkości, masą i przyspieszeniem grawitacyjnym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w otoczeniu i 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funkcję siły dośrodkowej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 niebieskich pełni siła grawitacji; wskazuje siłę grawitacji jako przyczynę ruchu krzywoliniowego ciał niebieskich (planet, księżyców);</w:t>
            </w:r>
            <w:r w:rsidRPr="005F0D9F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określa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wpływ siły grawitacji na tor ruchu tych ciał</w:t>
            </w:r>
          </w:p>
          <w:p w:rsidR="00931870" w:rsidRPr="00DB7079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4"/>
                <w:szCs w:val="14"/>
              </w:rPr>
            </w:pPr>
            <w:r w:rsidRPr="00DB7079">
              <w:rPr>
                <w:color w:val="221F1F"/>
                <w:w w:val="105"/>
                <w:sz w:val="14"/>
                <w:szCs w:val="14"/>
              </w:rPr>
              <w:t>wskazuje siłę grawitacji jako siłę dośrodkową w ruchu satelitów</w:t>
            </w:r>
            <w:r w:rsidRPr="00DB7079">
              <w:rPr>
                <w:color w:val="221F1F"/>
                <w:spacing w:val="-24"/>
                <w:w w:val="105"/>
                <w:sz w:val="14"/>
                <w:szCs w:val="14"/>
              </w:rPr>
              <w:t xml:space="preserve"> </w:t>
            </w:r>
            <w:r w:rsidRPr="00DB7079">
              <w:rPr>
                <w:color w:val="221F1F"/>
                <w:w w:val="105"/>
                <w:sz w:val="14"/>
                <w:szCs w:val="14"/>
              </w:rPr>
              <w:t>wokół Ziemi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wie, jak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gdzie można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przeprowadzać obserwacje astronomiczne;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wymienia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przestrzega zasad bezpieczeństwa podczas obserwacji nieba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stwierdza, że wagi</w:t>
            </w:r>
            <w:r w:rsidRPr="005F0D9F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sprężynowa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elektroniczna bezpośrednio mierzą siłę nacisku ciała, które się na nich znajduje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opisuje, jak poruszają się po niebie gwiazdy i planety, gdy obserwujemy je z Ziemi; wskazuje przyczynę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pozornego ruchu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przeprowadza</w:t>
            </w:r>
            <w:r w:rsidRPr="005F0D9F"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obserwacje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doświadczenia, 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opisów: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obserwację skutków działania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siły dośrodkowej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7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doświadczenia modelowe lub obserwacje faz Księżyca i ruchu Księżyca wokół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Ziemi;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wyniki doświadczeń i obserwacji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 a masą i prędkością liniową ciała oraz promieniem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 w:rsidRPr="00456B58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Ziemi</w:t>
            </w:r>
          </w:p>
          <w:p w:rsidR="00931870" w:rsidRPr="00456B58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456B58">
              <w:rPr>
                <w:color w:val="221F1F"/>
                <w:w w:val="105"/>
                <w:sz w:val="15"/>
                <w:szCs w:val="15"/>
              </w:rPr>
              <w:t>opisywaniem stanów</w:t>
            </w:r>
            <w:r w:rsidRPr="00456B58"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456B58"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6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ruchu Księżyca i Ziemi w Układzie Słonecznym</w:t>
            </w:r>
          </w:p>
          <w:p w:rsidR="00931870" w:rsidRDefault="00931870" w:rsidP="005F0D9F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rFonts w:ascii="Myriad Pro" w:hAnsi="Myriad Pro" w:cs="Myriad Pro"/>
                <w:color w:val="221F1F"/>
                <w:w w:val="105"/>
                <w:sz w:val="15"/>
                <w:szCs w:val="15"/>
              </w:rPr>
              <w:t xml:space="preserve">–  </w:t>
            </w:r>
            <w:r>
              <w:rPr>
                <w:color w:val="221F1F"/>
                <w:w w:val="105"/>
                <w:sz w:val="15"/>
                <w:szCs w:val="15"/>
              </w:rPr>
              <w:t>budową Układu Słonecznego,</w:t>
            </w:r>
          </w:p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wyodrębnia z tekstów i ilustracji informacje kluczowe dla opisywanego zjawiska bądź problemu, przedstawia je w różnych postaciach, przelicza wielokrotności i podwielokrotności,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przeprowadza obliczenia i zapisuje wynik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zgodnie z zasadami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zaokrąglania, z zachowaniem liczby cyfr znaczących wynikającej z dokładności danych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Nieoceniony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towarzysz</w:t>
            </w:r>
            <w:r>
              <w:rPr>
                <w:color w:val="221F1F"/>
                <w:w w:val="105"/>
                <w:sz w:val="15"/>
                <w:szCs w:val="15"/>
              </w:rPr>
              <w:t>; wyodrębnia informacje kluczowe, posługuje się nimi i przedstawia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 w różnych postaciach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opisuje ruch jednostajny po okręgu,</w:t>
            </w:r>
            <w:r w:rsidRPr="005F0D9F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posługując się pojęciami: okresu,</w:t>
            </w:r>
            <w:r w:rsidRPr="005F0D9F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częstotliwości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prędkości liniowej, 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ich jednostkami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rysuje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wektor prędkości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liniowej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okręgu, określa jego cechy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 okres i częstotliwość w ruchu jednostajnym po okręgu; opisuje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związek między prędkością liniową a promieniem okręgu i okresem lub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okresy i częstotliwości w ruchu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 okręgu wybranych ciał; posługuje się informacjami pochodzącymi z analizy materiałów źródłowych (infografiki zamieszczonej w podręczniku)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wskazuje siłę dośrodkową jako przyczynę ruchu jednostajnego po okręgu, określa jej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cechy (kierunek i zwrot); wskazuje przykłady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sił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pełniących funkcję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siły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dośrodkowej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ilustruje na schematycznym rysunku wyniki obserwacji skutków działania siły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dośrodkowej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interpretuje związek między siłą</w:t>
            </w:r>
            <w:r w:rsidRPr="005F0D9F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masą, prędkością liniową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jednostajnym po okręgu (na podstawie wyników doświadczenia); zapisuje wzór na wartość siły dośrodkowej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jakościowo (na wybranych przykładach ruchu) siły pełniące funkcję siły dośrodkowej, np. siły: tarcia,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elektrostatyczną, naprężenia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nici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nazywa obracający się układ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odniesienia układem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nieinercjalnym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przyczynę spadania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prawo powszechnego ciążenia; posługuje się prawem powszechnego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ciążenia do opisu oddziaływania grawitacyjnego; ilustruje na rysunku schematycznym siły oddziaływania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podaje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interpretuje wzór na siłę</w:t>
            </w:r>
            <w:r w:rsidRPr="005F0D9F"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 xml:space="preserve">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  <w:r w:rsidRPr="005F0D9F">
              <w:rPr>
                <w:color w:val="221F1F"/>
                <w:w w:val="105"/>
                <w:sz w:val="15"/>
                <w:szCs w:val="15"/>
              </w:rPr>
              <w:t>; posługuje się pojęciem stałej</w:t>
            </w:r>
            <w:r w:rsidRPr="005F0D9F">
              <w:rPr>
                <w:color w:val="221F1F"/>
                <w:spacing w:val="-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grawitacji;</w:t>
            </w:r>
            <w:r>
              <w:rPr>
                <w:color w:val="221F1F"/>
                <w:w w:val="105"/>
                <w:sz w:val="15"/>
                <w:szCs w:val="15"/>
              </w:rPr>
              <w:t xml:space="preserve"> podaje</w:t>
            </w:r>
            <w:r w:rsidRPr="005F0D9F">
              <w:rPr>
                <w:color w:val="221F1F"/>
                <w:spacing w:val="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jej wartość,</w:t>
            </w:r>
            <w:r w:rsidRPr="005F0D9F"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materiałów pomocniczych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siłę grawitacji jako siłę dośrodkową w ruchu po orbicie kołowej; wyjaśnia,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dlaczego planety krążą wokół Słońca, a księżyce –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wokół planet, a nie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odwrotnie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dlaczego Księżyc nie spada na Ziemię; ilustruje na rysunku schematycznym siły oddziaływania grawitacyjnego między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tymi ciałami</w:t>
            </w:r>
          </w:p>
          <w:p w:rsidR="00931870" w:rsidRPr="00FB734B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 xml:space="preserve">przedstawia wybrane informacje z historii odkryć związanych z grawitacją, w szczególności teorię ruchu Księżyca, na podstawie analizy tekstów z podręcznika: </w:t>
            </w:r>
            <w:r w:rsidRPr="00FB734B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  <w:highlight w:val="lightGray"/>
              </w:rPr>
              <w:t>Jak można zmierzyć masę Ziemi i Działo Newtona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opisuje wygląd nieba nocą oraz widomy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obrót nieba w ciągu doby, wyjaśnia z czego on wynika; posługuje się pojęciami: Gwiazda Polarna,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gwiazdozbiory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omawia ruch satelitów wokół Ziemi; posługuje się pojęciem satelity geostacjonarnego, omawia jego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 i możliwości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wykorzystania</w:t>
            </w:r>
          </w:p>
          <w:p w:rsidR="00931870" w:rsidRPr="00FB734B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</w:t>
            </w:r>
            <w:r w:rsidRPr="00FB734B">
              <w:rPr>
                <w:color w:val="221F1F"/>
                <w:spacing w:val="-31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lotów kosmicznych i wymienia przykłady zastosowania satelitów (na podstawie informacji zamieszczonych w podręczniku)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stan nieważkości i stan przeciążenia; podaje warunki i przykłady ich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warunki i i podaje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przykłady występowania stanu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wygląd powierzchni Księżyca oraz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jego miejsce i ruch w Układzie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mechanizm powstawania faz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zaćmień jako konsekwencje prostoliniowego rozchodzenia się światła w ośrodku jednorodnym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Układu Słonecznego i jego miejsce w Galaktyce; posługuje się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pojęciami jednostki astronomicznej i roku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świetlnego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budowę planet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 oraz innych obiektów Układu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rozwój astronomii od czasów</w:t>
            </w:r>
            <w:r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Kopernika do czasów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Newtona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doświadczenia i obserwacje:</w:t>
            </w:r>
          </w:p>
          <w:p w:rsidR="00931870" w:rsidRPr="005F0D9F" w:rsidRDefault="00931870" w:rsidP="00040239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bada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jakościowo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związek między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siłą dośrodkową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masą, prędkością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spacing w:val="-34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liniową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promieniem</w:t>
            </w: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ruchu jednostajnym po 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0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obserwuje stan przeciążenia i stan nieważkości oraz pozorne zmiany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ciężaru w windzie,</w:t>
            </w:r>
          </w:p>
          <w:p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opisu; przedstawia, opisuje, analizuje i opracowuje wyniki doświadczeń i obserwacji, uwzględniając niepewności pomiarów; formułuje wnioski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9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typowe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ruchu jednostajnego 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związku między siłą dośrodkową a masą i prędkością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liniową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oddziaływaniem grawitacyjnym oraz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obserwacjami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9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Ziemi,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 i przeciążenia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prostoliniowego rozchodzenia się światła oraz ruchu Księżyca i Ziemi w Układzie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budową Układu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Słonecznego,</w:t>
            </w:r>
          </w:p>
          <w:p w:rsidR="00931870" w:rsidRDefault="00931870" w:rsidP="00DB7079">
            <w:pPr>
              <w:pStyle w:val="TableParagraph"/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fizykochemicznych; wykonuje obliczenia szacunkowe i poddaje analizie otrzymany wynik; przeprowadza obliczenia liczbowe, posługując się kalkulatorem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pochodzące z analizy tekstu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Nieoceniony towarzysz </w:t>
            </w:r>
            <w:r>
              <w:rPr>
                <w:color w:val="221F1F"/>
                <w:w w:val="105"/>
                <w:sz w:val="15"/>
                <w:szCs w:val="15"/>
              </w:rPr>
              <w:t>do rozwiązywania zadań i problemów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 syntezy wiedzy o ruchu po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grawitacji; przedstawia najważniejsze pojęcia, zasady i zależności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after="240"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związek między prędkością liniową a promieniem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okresem lub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częstotliwością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 (na wybranym przykładzie), jak wartość siły dośrodkowej zależy od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masy i prędkości ciała oraz promienia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(na wybranych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przykładach ruchu) siły pełniące funkcję siły dośrodkowej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związek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między siłą dośrodkową a masą ciała, jego prędkością liniową i promieniem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opisuje siły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układzie nieinercjalnym związanym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obracającym się ciałem;</w:t>
            </w:r>
            <w:r w:rsidRPr="005F0D9F">
              <w:rPr>
                <w:color w:val="221F1F"/>
                <w:w w:val="105"/>
                <w:position w:val="2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5F0D9F">
              <w:rPr>
                <w:color w:val="221F1F"/>
                <w:w w:val="105"/>
                <w:sz w:val="15"/>
                <w:szCs w:val="15"/>
              </w:rPr>
              <w:t>omawia różnice między opisem</w:t>
            </w:r>
            <w:r w:rsidRPr="005F0D9F"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5F0D9F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nieinercjalnych na przykładzie obracającej się tarczy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4"/>
                <w:sz w:val="15"/>
                <w:szCs w:val="15"/>
              </w:rPr>
              <w:t xml:space="preserve">stosuje w obliczeniach wzór na siłę gwawitacji w postaci 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sz w:val="15"/>
                  <w:szCs w:val="15"/>
                </w:rPr>
                <m:t>G</m:t>
              </m:r>
              <m:f>
                <m:f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5"/>
                      <w:szCs w:val="15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5"/>
                          <w:szCs w:val="15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15"/>
                          <w:szCs w:val="15"/>
                        </w:rPr>
                        <m:t>2</m:t>
                      </m:r>
                    </m:sup>
                  </m:sSup>
                </m:den>
              </m:f>
            </m:oMath>
          </w:p>
          <w:p w:rsidR="00931870" w:rsidRPr="00FB734B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</w:t>
            </w:r>
            <w:r w:rsidRPr="00FB734B">
              <w:rPr>
                <w:color w:val="221F1F"/>
                <w:spacing w:val="-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wybrane z historii informacje odkryć związanych z grawitacją, w szczególności teorię ruchu</w:t>
            </w:r>
            <w:r w:rsidRPr="00FB734B">
              <w:rPr>
                <w:color w:val="221F1F"/>
                <w:spacing w:val="-24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Księżyca, na podstawie analizy tekstu</w:t>
            </w:r>
            <w:r w:rsidRPr="00FB734B">
              <w:rPr>
                <w:color w:val="221F1F"/>
                <w:spacing w:val="-26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wybranego samodzielnie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ilustruje właściwości siły grawitacji, posługując się analogią – porównuje</w:t>
            </w:r>
            <w:r w:rsidRPr="005F0D9F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 piłeczki przyczepionej do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sznurka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ruchem Księżyca wokół Ziemi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wzajemne okrążanie się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dwóch przyciągających się ciał na przykładzie podwójnych układów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gwiazd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jc w:val="both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korzysta ze stron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internetowych pomocnych podczas obserwacji astronomicznych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wyjaśnia, jak korzystać z papierowej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 internetowej mapy nieba; rozróżnia prędkości kosmiczne pierwszą i drugą</w:t>
            </w:r>
          </w:p>
          <w:p w:rsidR="00931870" w:rsidRPr="00FB734B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przedstawia najważniejsze fakty z historii lotów kosmicznych; podaje przykłady zastosowania satelitów (na podstawie samodzielnie wybranych materiałów źródłowych)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czym jest nieważkość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panująca w statku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kosmicznym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analizuje siły działające na ciało poruszające się z przyspieszeniem skierowanym pionowo (na przykładzie windy); ilustruje je na schematycznym rysunku 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opisuje jakościowo stan niedociążenia, opisuje warunki i podaje przykłady jego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występowania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górę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wyjaśnia, kiedy następuje zaćmienie Księżyca, a kiedy – zaćmienie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Słońca; ilustruje to na rysunkach schematycznych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wymienia prawa rządzące ruchem planet wokół Słońca i ruchem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księżyców wokół</w:t>
            </w:r>
            <w:r>
              <w:rPr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planet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 pochodzącymi z analizy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materiałów źródłowych, w tym tekstów popularnonaukowych i internetu, dotyczącymi: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ruchu po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występowania faz Księżyca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oraz zaćmień Księżyca i Słońca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rozwoju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astronomii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81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opisem ruchu jednostajnego </w:t>
            </w:r>
            <w:r>
              <w:rPr>
                <w:color w:val="221F1F"/>
                <w:w w:val="105"/>
                <w:sz w:val="15"/>
                <w:szCs w:val="15"/>
              </w:rPr>
              <w:t>po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wykorzystaniem zależności między siłą dośrodkową a masą i prędkością ciała oraz promieniem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 oddziaływania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931870" w:rsidRPr="00A65F6A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81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931870" w:rsidRPr="005F0D9F" w:rsidRDefault="00931870" w:rsidP="00040239">
            <w:pPr>
              <w:pStyle w:val="TableParagraph"/>
              <w:numPr>
                <w:ilvl w:val="1"/>
                <w:numId w:val="8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5F0D9F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5F0D9F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Słońca,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księżyców – wokół planet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 związku między siłą dośrodkową a masą, prędkością liniową i promieniem w ruchu jednostajnym po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 obserwacje astronomiczne, np. faz Wenus, księżyców Jowisza i pierścieni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Saturna; opisuje wyniki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</w:t>
            </w:r>
          </w:p>
          <w:p w:rsidR="00931870" w:rsidRPr="005F0D9F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F0D9F"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prezentuje projekt</w:t>
            </w:r>
            <w:r w:rsidRPr="005F0D9F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Satelity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5F0D9F">
              <w:rPr>
                <w:color w:val="221F1F"/>
                <w:w w:val="105"/>
                <w:sz w:val="15"/>
                <w:szCs w:val="15"/>
              </w:rPr>
              <w:t>(opisany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F0D9F">
              <w:rPr>
                <w:color w:val="221F1F"/>
                <w:w w:val="105"/>
                <w:sz w:val="15"/>
                <w:szCs w:val="15"/>
              </w:rPr>
              <w:t>podręczniku)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samodzielnie wyszukuje i analizuje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tekst popularnonaukowy dotyczący ruchu po okręgu i grawitacji, posługuje się informacjami pochodzącymi z jego analizy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932CB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siły działające na ciało poruszające się z przyspieszeniem skierowanym pionowo (na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przykładzie innym niż poruszająca się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winda)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powszechnego ciążenia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1227CD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931870" w:rsidRPr="001227CD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931870" w:rsidRPr="001227CD" w:rsidRDefault="00931870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ruchem po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okręgu i grawitacją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5F4896" w:rsidRPr="001227CD" w:rsidRDefault="005F4896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 w:rsidRPr="001227CD">
              <w:rPr>
                <w:color w:val="221F1F"/>
                <w:w w:val="105"/>
                <w:sz w:val="15"/>
                <w:szCs w:val="15"/>
              </w:rPr>
              <w:t>omawia różnice między opisami ruchu ciał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układach</w:t>
            </w:r>
            <w:r w:rsidRPr="001227CD"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inercjalnych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nieinercjalnych (na przykładzie innym niż obracająca się tarcza)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analizuje i oblicza wskazania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wagi w windzie ruszającej w dół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przeprowadza wybrane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obserwacje nieba za pomocą smartfona lub korzystając z mapy nieba i ich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opisu; (planuje i modyfikuje ich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przebieg)</w:t>
            </w:r>
          </w:p>
          <w:p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position w:val="2"/>
                <w:sz w:val="10"/>
                <w:szCs w:val="10"/>
              </w:rPr>
              <w:t>D</w:t>
            </w:r>
            <w:r>
              <w:rPr>
                <w:color w:val="221F1F"/>
                <w:w w:val="105"/>
                <w:sz w:val="15"/>
                <w:szCs w:val="15"/>
              </w:rPr>
              <w:t>stosuje w obliczeniach trzecie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prawo Keplera dla orbit kołowych; interpretuje to prawo jako konsekwencję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F4896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– opisem ruchu jednostajnego po okręgu</w:t>
            </w:r>
          </w:p>
          <w:p w:rsidR="005F4896" w:rsidRPr="001227CD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wykorzystaniem związku</w:t>
            </w:r>
            <w:r w:rsidRPr="001227CD"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między siłą dośrodkową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a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masą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prędkością ciała oraz promieniem okręgu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opisem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oddziaływania grawitacyjnego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planet i księżyców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ruchem satelitów wokół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Ziemi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opisywaniem stanów: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nieważkości, przeciążenia i </w:t>
            </w:r>
            <w:r>
              <w:rPr>
                <w:color w:val="221F1F"/>
                <w:w w:val="105"/>
                <w:position w:val="2"/>
                <w:sz w:val="10"/>
                <w:szCs w:val="10"/>
              </w:rPr>
              <w:t>R</w:t>
            </w:r>
            <w:r>
              <w:rPr>
                <w:color w:val="221F1F"/>
                <w:w w:val="105"/>
                <w:sz w:val="15"/>
                <w:szCs w:val="15"/>
              </w:rPr>
              <w:t>niedociążenia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konsekwencjami ruchu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Księżyca i Ziemi w Układzie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Słonecznym</w:t>
            </w:r>
          </w:p>
          <w:p w:rsidR="005F4896" w:rsidRPr="001227CD" w:rsidRDefault="005F4896" w:rsidP="00040239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1227CD">
              <w:rPr>
                <w:color w:val="221F1F"/>
                <w:w w:val="105"/>
                <w:sz w:val="15"/>
                <w:szCs w:val="15"/>
              </w:rPr>
              <w:t>budową Układu Słonecznego</w:t>
            </w:r>
            <w:r w:rsidRPr="001227CD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oraz ruchem planet wokół</w:t>
            </w:r>
            <w:r w:rsidRPr="001227CD"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1227CD">
              <w:rPr>
                <w:color w:val="221F1F"/>
                <w:w w:val="105"/>
                <w:sz w:val="15"/>
                <w:szCs w:val="15"/>
              </w:rPr>
              <w:t>Słońca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1227CD">
              <w:rPr>
                <w:color w:val="221F1F"/>
                <w:w w:val="105"/>
                <w:sz w:val="15"/>
                <w:szCs w:val="15"/>
              </w:rPr>
              <w:t>ruchem księżyców wokół planet</w:t>
            </w:r>
          </w:p>
          <w:p w:rsidR="005F4896" w:rsidRPr="005932CB" w:rsidRDefault="005F4896" w:rsidP="005F4896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  <w:tr w:rsidR="005F4896" w:rsidTr="003C7191">
        <w:trPr>
          <w:trHeight w:val="20"/>
        </w:trPr>
        <w:tc>
          <w:tcPr>
            <w:tcW w:w="15876" w:type="dxa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5F4896" w:rsidRPr="005932CB" w:rsidRDefault="005F4896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5932CB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3. Praca, moc, energia</w:t>
            </w:r>
          </w:p>
        </w:tc>
      </w:tr>
      <w:tr w:rsidR="00931870" w:rsidTr="005F4896">
        <w:trPr>
          <w:trHeight w:val="20"/>
        </w:trPr>
        <w:tc>
          <w:tcPr>
            <w:tcW w:w="3362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Pr="00531C14" w:rsidRDefault="00931870" w:rsidP="0004023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posługuje się pojęciami: pracy mechanicznej, energii kinetycznej, energii potencjalnej grawitacji, energii</w:t>
            </w:r>
            <w:r w:rsidRPr="00531C14"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potencjalnej sprężystości, energii wewnętrznej,</w:t>
            </w:r>
            <w:r w:rsidRPr="00531C14"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wraz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ich jednostkami; wskazuje przykłady wykonywania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życiu codziennym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sensie fizycznym; opisuje wykonaną pracę jako zmianę energii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doświadczalnie wyznacza wykonaną pracę, korzystając z opisu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różne formy energii, posługując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się przykładami z otoczenia; wykazuje, że energię wewnętrzną układu można zmienić, wykonując nad nim pracę lub przekazując doń energię w postaci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ciepła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 i energii mechanicznej, wraz z ich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sposoby obliczania energii potencjalnej i energii kinetycznej; wyznacza zmianę energii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grawitacji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pojęciami: energii kinetycznej, energii potencjalnej, energii mechanicznej i energii wewnętrznej,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wraz z ich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jednostkami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formułuje zasadę zachowania energii mechanicznej; wyjaśnia, kiedy można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ją stosować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wskazuje i opisuje przykłady przemian energii na podstawie własnych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obserwacji oraz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infografiki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Przykłady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przemian</w:t>
            </w:r>
            <w:r>
              <w:rPr>
                <w:rFonts w:ascii="Arial" w:hAnsi="Arial" w:cs="Arial"/>
                <w:i/>
                <w:iCs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energii </w:t>
            </w:r>
            <w:r>
              <w:rPr>
                <w:color w:val="221F1F"/>
                <w:w w:val="105"/>
                <w:sz w:val="15"/>
                <w:szCs w:val="15"/>
              </w:rPr>
              <w:t>(lub innych materiałów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źródłowych)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pojęciem mocy wraz z jej jednostką; porównuje moce różnych urządzeń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podaje i interpretuje wzór na obliczanie mocy; stosuje w obliczeniach związek mocy z pracą i czasem, w jakim ta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praca została</w:t>
            </w:r>
            <w:r>
              <w:rPr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wykonana</w:t>
            </w:r>
          </w:p>
          <w:p w:rsidR="00931870" w:rsidRPr="00531C14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 xml:space="preserve">analizuje tekst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 w:rsidRPr="00531C14">
              <w:rPr>
                <w:color w:val="221F1F"/>
                <w:w w:val="105"/>
                <w:sz w:val="15"/>
                <w:szCs w:val="15"/>
              </w:rPr>
              <w:t>;</w:t>
            </w:r>
            <w:r w:rsidRPr="00531C14"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wyodrębnia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niego informacje kluczowe, posługuje się nimi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przedstawia 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różnych postaciach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proste zadania i problemy 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1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 xml:space="preserve">w szczególności: wyodrębnia z tekstów i ilustracji informacje kluczowe dla opisywanego zjawiska bądź problemu, przedstawia je w różnych postaciach, przelicza </w:t>
            </w:r>
            <w:r>
              <w:rPr>
                <w:color w:val="221F1F"/>
                <w:spacing w:val="-7"/>
                <w:w w:val="105"/>
                <w:sz w:val="15"/>
                <w:szCs w:val="15"/>
              </w:rPr>
              <w:t>wielokrotności i </w:t>
            </w:r>
            <w:r>
              <w:rPr>
                <w:color w:val="221F1F"/>
                <w:spacing w:val="-6"/>
                <w:w w:val="105"/>
                <w:sz w:val="15"/>
                <w:szCs w:val="15"/>
              </w:rPr>
              <w:t xml:space="preserve">podwielokrotności </w:t>
            </w:r>
            <w:r>
              <w:rPr>
                <w:color w:val="221F1F"/>
                <w:w w:val="105"/>
                <w:sz w:val="15"/>
                <w:szCs w:val="15"/>
              </w:rPr>
              <w:t>oraz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jednostki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czasu,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obliczenia i zapisuje wynik zgodnie z zasadami zaokrąglania, z zachowaniem liczby cyfr znaczących wynikającej z dokładności pomiaru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danych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Pr="001A59CB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obliczeniach związek pracy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siłą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drogą, na jakiej ta praca</w:t>
            </w:r>
            <w:r w:rsidRPr="00531C14"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została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wykonana, gdy kierunek działania siły jest zgodny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kierunkiem ruchu ciała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opracowuje i analizuje wyniki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doświadczalnego wyznaczania wykonanej pracy, uwzględniając niepewności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przekazywanie energii (na</w:t>
            </w:r>
            <w:r>
              <w:rPr>
                <w:color w:val="221F1F"/>
                <w:spacing w:val="-2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wzory na energię potencjalną i energię kinetyczną oraz związek między siłą ciężkości, masą i przyspieszeniem grawitacyjnym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porównuje ciężar i energię potencjalną na różnych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ciałach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niebieskich,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korzystając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>
              <w:rPr>
                <w:color w:val="221F1F"/>
                <w:w w:val="105"/>
                <w:sz w:val="15"/>
                <w:szCs w:val="15"/>
              </w:rPr>
              <w:t>tabeli wartości przyspieszenia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grawitacyjnego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wykorzystuje zasadę zachowania energii</w:t>
            </w:r>
            <w:r>
              <w:rPr>
                <w:color w:val="221F1F"/>
                <w:spacing w:val="-2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 opisu zjawisk zachodzących w otoczeniu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stosuje w obliczeniach zasadę zachowania energii mechanicznej; wykazuje jej</w:t>
            </w:r>
            <w:r>
              <w:rPr>
                <w:color w:val="221F1F"/>
                <w:spacing w:val="-3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użyteczność w opisie spadku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swobodnego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analizuje przemiany energii (na</w:t>
            </w:r>
            <w:r>
              <w:rPr>
                <w:color w:val="221F1F"/>
                <w:spacing w:val="-2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wybranym przykładzie)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opisuje związek jednostki mocy z jednostkami podstawowymi</w:t>
            </w:r>
          </w:p>
          <w:p w:rsidR="00931870" w:rsidRPr="00531C14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after="120"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wyjaśnia związek energii zużytej przez dane urządzenie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określonym czasie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mocą</w:t>
            </w:r>
            <w:r w:rsidRPr="00531C14">
              <w:rPr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tego urządzenia,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E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=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P</m:t>
              </m:r>
              <m:r>
                <w:rPr>
                  <w:rFonts w:ascii="Cambria Math" w:hAnsi="Cambria Math" w:cs="Arial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/>
                  <w:color w:val="221F1F"/>
                  <w:w w:val="105"/>
                  <w:sz w:val="15"/>
                  <w:szCs w:val="15"/>
                </w:rPr>
                <m:t>∙</m:t>
              </m:r>
              <m:r>
                <w:rPr>
                  <w:rFonts w:ascii="Cambria Math" w:hAnsi="Cambria Math"/>
                  <w:color w:val="221F1F"/>
                  <w:spacing w:val="-5"/>
                  <w:w w:val="105"/>
                  <w:sz w:val="15"/>
                  <w:szCs w:val="15"/>
                </w:rPr>
                <m:t xml:space="preserve"> </m:t>
              </m:r>
              <m:r>
                <w:rPr>
                  <w:rFonts w:ascii="Cambria Math" w:hAnsi="Cambria Math" w:cs="Arial"/>
                  <w:color w:val="221F1F"/>
                  <w:w w:val="105"/>
                  <w:sz w:val="15"/>
                  <w:szCs w:val="15"/>
                </w:rPr>
                <m:t>t</m:t>
              </m:r>
            </m:oMath>
            <w:r w:rsidRPr="00531C14">
              <w:rPr>
                <w:rFonts w:ascii="Arial" w:hAnsi="Arial" w:cs="Arial"/>
                <w:i/>
                <w:iCs/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stosuje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ten</w:t>
            </w:r>
            <w:r w:rsidRPr="00531C14">
              <w:rPr>
                <w:color w:val="221F1F"/>
                <w:spacing w:val="-5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związek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 xml:space="preserve">obliczeniach 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wykorzystuje informacje zawarte w tekście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Natura przyszłą nam z pomocą</w:t>
            </w:r>
            <w:r>
              <w:rPr>
                <w:color w:val="221F1F"/>
                <w:w w:val="105"/>
                <w:sz w:val="15"/>
                <w:szCs w:val="15"/>
              </w:rPr>
              <w:t xml:space="preserve"> do rozwiązywania zadań lub</w:t>
            </w:r>
            <w:r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problemów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posługuje się informacjami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pochodzącymi z analizy zamieszczonych w podręczniku tekstów dotyczących mocy i energii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przeprowadza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doświadczenia: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bada przemiany energii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 xml:space="preserve">bada przemiany energii, </w:t>
            </w:r>
          </w:p>
          <w:p w:rsidR="00931870" w:rsidRDefault="00931870" w:rsidP="00531C14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korzystając z ich opisów;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przedstawia i analizuje wyniki doświadczeń, formułuje wnioski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spacing w:val="-4"/>
                <w:w w:val="105"/>
                <w:sz w:val="15"/>
                <w:szCs w:val="15"/>
              </w:rPr>
              <w:t xml:space="preserve">rozwiązuje typowe zadania i problemy </w:t>
            </w:r>
            <w:r>
              <w:rPr>
                <w:color w:val="221F1F"/>
                <w:w w:val="105"/>
                <w:sz w:val="15"/>
                <w:szCs w:val="15"/>
              </w:rPr>
              <w:t>związane</w:t>
            </w:r>
            <w:r>
              <w:rPr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 potencjalnej i energii kinetycznej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z 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4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wykorzystaniem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lub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energią</w:t>
            </w:r>
            <w:r>
              <w:rPr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czasem,</w:t>
            </w:r>
          </w:p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ab/>
              <w:t>w szczególności: posługuje się materiałami pomocniczymi, w tym tablicami fizycznymi oraz kartą wybranych wzorów i stałych fizykochemicznych, wykonuje obliczenia szacunkowe i poddaje analizie otrzymany wynik, wykonuje obliczenia liczbowe, posługując się kalkulatorem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dokonuje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syntezy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wiedzy</w:t>
            </w:r>
            <w:r>
              <w:rPr>
                <w:color w:val="221F1F"/>
                <w:spacing w:val="-15"/>
                <w:w w:val="105"/>
                <w:sz w:val="15"/>
                <w:szCs w:val="15"/>
              </w:rPr>
              <w:t xml:space="preserve"> o </w:t>
            </w:r>
            <w:r>
              <w:rPr>
                <w:color w:val="221F1F"/>
                <w:w w:val="105"/>
                <w:sz w:val="15"/>
                <w:szCs w:val="15"/>
              </w:rPr>
              <w:t>pracy,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i energii; przedstawia najważniejsze pojęcia, zasady i zależności, porównuje ruchy jednostajny i jednostajnie zmienny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83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wykazuje na przykładach, że siła działająca przeciwnie do kierunku ruchu wykonuje pracę ujemną, a gdy siła jest prostopadła do</w:t>
            </w:r>
            <w:r>
              <w:rPr>
                <w:color w:val="221F1F"/>
                <w:spacing w:val="-3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kierunku ruchu, praca jest równa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zero</w:t>
            </w:r>
          </w:p>
          <w:p w:rsidR="00931870" w:rsidRPr="00FB734B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  <w:highlight w:val="lightGray"/>
              </w:rPr>
            </w:pP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posługuje się informacjami pochodzącymi z analizy materiałów źródłowych, w tym tekstów popularnonaukowych, lub z internetu, dotyczących energii, przemian</w:t>
            </w:r>
            <w:r w:rsidRPr="00FB734B">
              <w:rPr>
                <w:color w:val="221F1F"/>
                <w:spacing w:val="-25"/>
                <w:w w:val="105"/>
                <w:sz w:val="15"/>
                <w:szCs w:val="15"/>
                <w:highlight w:val="lightGray"/>
              </w:rPr>
              <w:t xml:space="preserve"> </w:t>
            </w:r>
            <w:r w:rsidRPr="00FB734B">
              <w:rPr>
                <w:color w:val="221F1F"/>
                <w:w w:val="105"/>
                <w:sz w:val="15"/>
                <w:szCs w:val="15"/>
                <w:highlight w:val="lightGray"/>
              </w:rPr>
              <w:t>energii i pracy mechanicznej oraz historii odkryć z nimi związanych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(typowe)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zadania i problemy związane</w:t>
            </w:r>
            <w:r>
              <w:rPr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przemianami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energii,</w:t>
            </w:r>
            <w:r>
              <w:rPr>
                <w:color w:val="221F1F"/>
                <w:spacing w:val="-18"/>
                <w:w w:val="105"/>
                <w:sz w:val="15"/>
                <w:szCs w:val="15"/>
              </w:rPr>
              <w:t xml:space="preserve"> z 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zasady zachowania energii mechanicznej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3"/>
              </w:numPr>
              <w:tabs>
                <w:tab w:val="left" w:pos="477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mocy z pracą lub energią i czasem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modyfikuje przebieg doświadczalnego badania</w:t>
            </w:r>
            <w:r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przemian 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mechanicznej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planuje i przeprowadza doświadczenie</w:t>
            </w:r>
            <w:r>
              <w:rPr>
                <w:color w:val="221F1F"/>
                <w:spacing w:val="-26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– wyznacza moc swojego organizmu podczas rozpędzania się na rowerze; opracowuje wyniki doświadczenia, uwzględniając niepewności</w:t>
            </w:r>
            <w:r>
              <w:rPr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pomiarowe</w:t>
            </w:r>
          </w:p>
          <w:p w:rsidR="00931870" w:rsidRPr="00531C14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1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w w:val="105"/>
                <w:sz w:val="15"/>
                <w:szCs w:val="15"/>
              </w:rPr>
              <w:t>samodzielnie wyszukuje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analizuje materiały źródłowe,</w:t>
            </w:r>
            <w:r>
              <w:rPr>
                <w:color w:val="221F1F"/>
                <w:w w:val="105"/>
                <w:sz w:val="15"/>
                <w:szCs w:val="15"/>
              </w:rPr>
              <w:t xml:space="preserve"> w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tym teksty popularnonaukowe dotyczące</w:t>
            </w:r>
            <w:r w:rsidRPr="00531C14">
              <w:rPr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mocy</w:t>
            </w:r>
            <w:r>
              <w:rPr>
                <w:color w:val="221F1F"/>
                <w:w w:val="105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energii; posługuje się</w:t>
            </w:r>
            <w:r w:rsidRPr="00531C14">
              <w:rPr>
                <w:color w:val="221F1F"/>
                <w:spacing w:val="-24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informacjami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w w:val="105"/>
                <w:sz w:val="15"/>
                <w:szCs w:val="15"/>
              </w:rPr>
              <w:t>pochodzącymi</w:t>
            </w:r>
            <w:r>
              <w:rPr>
                <w:color w:val="221F1F"/>
                <w:w w:val="105"/>
                <w:sz w:val="15"/>
                <w:szCs w:val="15"/>
              </w:rPr>
              <w:t xml:space="preserve"> z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analizy tych materiałów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right="108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i </w:t>
            </w:r>
            <w:r>
              <w:rPr>
                <w:color w:val="221F1F"/>
                <w:w w:val="105"/>
                <w:sz w:val="15"/>
                <w:szCs w:val="15"/>
              </w:rPr>
              <w:t>prezentuje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</w:t>
            </w:r>
            <w:r>
              <w:rPr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 xml:space="preserve">Pożywienie to też energia </w:t>
            </w:r>
            <w:r>
              <w:rPr>
                <w:color w:val="221F1F"/>
                <w:w w:val="105"/>
                <w:sz w:val="15"/>
                <w:szCs w:val="15"/>
              </w:rPr>
              <w:t xml:space="preserve">(opisany w podręczniku); prezentuje wyniki doświadczenia domowego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Moc</w:t>
            </w:r>
            <w:r>
              <w:rPr>
                <w:rFonts w:ascii="Arial" w:hAnsi="Arial" w:cs="Arial"/>
                <w:i/>
                <w:iCs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21F1F"/>
                <w:w w:val="105"/>
                <w:sz w:val="15"/>
                <w:szCs w:val="15"/>
              </w:rPr>
              <w:t>rowerzysty</w:t>
            </w:r>
          </w:p>
        </w:tc>
        <w:tc>
          <w:tcPr>
            <w:tcW w:w="336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931870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</w:pPr>
            <w:r w:rsidRPr="00531C14"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</w:t>
            </w:r>
            <w:r>
              <w:rPr>
                <w:rFonts w:ascii="HelveticaNeueLT Pro 65 Md" w:hAnsi="HelveticaNeueLT Pro 65 Md" w:cs="HelveticaNeueLT Pro 65 Md"/>
                <w:color w:val="221F1F"/>
                <w:w w:val="105"/>
                <w:sz w:val="15"/>
                <w:szCs w:val="15"/>
              </w:rPr>
              <w:t>: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złożone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931870" w:rsidRPr="00531C14" w:rsidRDefault="00931870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931870" w:rsidRDefault="00931870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:rsidR="00931870" w:rsidRDefault="00931870" w:rsidP="000402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realizuje i prezentuje własny</w:t>
            </w:r>
            <w:r>
              <w:rPr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projekt związany z pracą, mocą i energią (inny niż opisany w podręczniku)</w:t>
            </w:r>
          </w:p>
        </w:tc>
        <w:tc>
          <w:tcPr>
            <w:tcW w:w="2425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31870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  <w:r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  <w:t>Uczeń:</w:t>
            </w:r>
          </w:p>
          <w:p w:rsidR="005F4896" w:rsidRDefault="005F4896" w:rsidP="00040239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221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rozwiązuje nietypowe, zadania i problemy związane</w:t>
            </w:r>
            <w:r>
              <w:rPr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z: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energią i pracą</w:t>
            </w:r>
            <w:r>
              <w:rPr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mechaniczną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obliczaniem energii</w:t>
            </w:r>
            <w:r>
              <w:rPr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potencjalnej i energii</w:t>
            </w:r>
            <w:r>
              <w:rPr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>
              <w:rPr>
                <w:color w:val="221F1F"/>
                <w:w w:val="105"/>
                <w:sz w:val="15"/>
                <w:szCs w:val="15"/>
              </w:rPr>
              <w:t>kinetycznej</w:t>
            </w:r>
          </w:p>
          <w:p w:rsidR="005F4896" w:rsidRPr="00531C14" w:rsidRDefault="005F4896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 w:rsidRPr="00531C14">
              <w:rPr>
                <w:color w:val="221F1F"/>
                <w:spacing w:val="-1"/>
                <w:sz w:val="15"/>
                <w:szCs w:val="15"/>
              </w:rPr>
              <w:t>przemianami</w:t>
            </w:r>
            <w:r w:rsidRPr="00531C14">
              <w:rPr>
                <w:color w:val="221F1F"/>
                <w:spacing w:val="31"/>
                <w:sz w:val="15"/>
                <w:szCs w:val="15"/>
              </w:rPr>
              <w:t xml:space="preserve"> </w:t>
            </w:r>
            <w:r w:rsidRPr="00531C14">
              <w:rPr>
                <w:color w:val="221F1F"/>
                <w:sz w:val="15"/>
                <w:szCs w:val="15"/>
              </w:rPr>
              <w:t>energii</w:t>
            </w:r>
            <w:r>
              <w:rPr>
                <w:color w:val="221F1F"/>
                <w:sz w:val="15"/>
                <w:szCs w:val="15"/>
              </w:rPr>
              <w:t xml:space="preserve"> i </w:t>
            </w:r>
            <w:r w:rsidRPr="00531C14">
              <w:rPr>
                <w:color w:val="221F1F"/>
                <w:w w:val="105"/>
                <w:sz w:val="15"/>
                <w:szCs w:val="15"/>
              </w:rPr>
              <w:t>wykorzystaniem zasady zachowania energii mechanicznej</w:t>
            </w:r>
          </w:p>
          <w:p w:rsidR="005F4896" w:rsidRDefault="005F4896" w:rsidP="00040239">
            <w:pPr>
              <w:pStyle w:val="TableParagraph"/>
              <w:numPr>
                <w:ilvl w:val="1"/>
                <w:numId w:val="2"/>
              </w:numPr>
              <w:tabs>
                <w:tab w:val="left" w:pos="477"/>
              </w:tabs>
              <w:kinsoku w:val="0"/>
              <w:overflowPunct w:val="0"/>
              <w:spacing w:line="276" w:lineRule="auto"/>
              <w:ind w:left="334" w:right="108" w:hanging="164"/>
              <w:rPr>
                <w:color w:val="221F1F"/>
                <w:w w:val="105"/>
                <w:sz w:val="15"/>
                <w:szCs w:val="15"/>
              </w:rPr>
            </w:pPr>
            <w:r>
              <w:rPr>
                <w:color w:val="221F1F"/>
                <w:w w:val="105"/>
                <w:sz w:val="15"/>
                <w:szCs w:val="15"/>
              </w:rPr>
              <w:t>mocą i </w:t>
            </w:r>
            <w:r>
              <w:rPr>
                <w:color w:val="221F1F"/>
                <w:spacing w:val="-3"/>
                <w:w w:val="105"/>
                <w:sz w:val="15"/>
                <w:szCs w:val="15"/>
              </w:rPr>
              <w:t xml:space="preserve">wykorzystaniem </w:t>
            </w:r>
            <w:r>
              <w:rPr>
                <w:color w:val="221F1F"/>
                <w:w w:val="105"/>
                <w:sz w:val="15"/>
                <w:szCs w:val="15"/>
              </w:rPr>
              <w:t>związku mocy z pracą lub energią i czasem</w:t>
            </w:r>
          </w:p>
          <w:p w:rsidR="005F4896" w:rsidRPr="00531C14" w:rsidRDefault="005F4896" w:rsidP="00531C14">
            <w:pPr>
              <w:pStyle w:val="TableParagraph"/>
              <w:kinsoku w:val="0"/>
              <w:overflowPunct w:val="0"/>
              <w:spacing w:line="276" w:lineRule="auto"/>
              <w:ind w:left="221" w:right="108" w:hanging="164"/>
              <w:rPr>
                <w:rFonts w:ascii="HelveticaNeueLT Pro 65 Md" w:hAnsi="HelveticaNeueLT Pro 65 Md" w:cs="HelveticaNeueLT Pro 65 Md"/>
                <w:b/>
                <w:color w:val="221F1F"/>
                <w:w w:val="105"/>
                <w:sz w:val="15"/>
                <w:szCs w:val="15"/>
              </w:rPr>
            </w:pPr>
          </w:p>
        </w:tc>
      </w:tr>
    </w:tbl>
    <w:p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</w:p>
    <w:p w:rsidR="009D2764" w:rsidRDefault="009D2764" w:rsidP="009D2764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/>
      </w:tblPr>
      <w:tblGrid>
        <w:gridCol w:w="3570"/>
        <w:gridCol w:w="3937"/>
        <w:gridCol w:w="3445"/>
        <w:gridCol w:w="3197"/>
        <w:gridCol w:w="1727"/>
      </w:tblGrid>
      <w:tr w:rsidR="009D2764" w:rsidTr="001F06AE">
        <w:trPr>
          <w:trHeight w:val="20"/>
          <w:tblHeader/>
        </w:trPr>
        <w:tc>
          <w:tcPr>
            <w:tcW w:w="5000" w:type="pct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9D2764" w:rsidTr="001F06AE">
        <w:trPr>
          <w:trHeight w:val="20"/>
          <w:tblHeader/>
        </w:trPr>
        <w:tc>
          <w:tcPr>
            <w:tcW w:w="112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124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85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0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545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:rsidR="009D2764" w:rsidRPr="00643E59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9D2764" w:rsidTr="001F06AE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:rsidR="009D2764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9D2764" w:rsidRPr="00660205" w:rsidTr="001F06AE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dotyk; wyjaśnia, że te zjawiska polegają na przemieszczaniu się elektronów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9D2764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</w:p>
          <w:p w:rsidR="009D2764" w:rsidRPr="00E137A9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kondensatorów,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modelu atomu; 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ind w:left="164" w:right="516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587836">
              <w:rPr>
                <w:color w:val="000000"/>
                <w:sz w:val="15"/>
                <w:szCs w:val="15"/>
                <w:vertAlign w:val="superscript"/>
              </w:rPr>
              <w:t>–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:rsidR="009D2764" w:rsidRPr="00E137A9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formułuje i interpretuje prawo Coulomba oraz zapisuje wzór opisujący to prawo; porównuje prawo Coulomba z prawem powszechnego ciążenia</w:t>
            </w:r>
          </w:p>
          <w:p w:rsidR="009D2764" w:rsidRPr="00E137A9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oblicza wartość siły wzajemnego oddziaływania ładunków, stosując prawo Coulomba; 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posługuje się pojęciem </w:t>
            </w:r>
            <w:r w:rsidRPr="00E137A9">
              <w:rPr>
                <w:i/>
                <w:color w:val="000000"/>
                <w:spacing w:val="-2"/>
                <w:sz w:val="15"/>
                <w:szCs w:val="15"/>
                <w:highlight w:val="lightGray"/>
              </w:rPr>
              <w:t>stałej elektrycznej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; zaznacza</w:t>
            </w: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 wektory sił elektrycznych i opisuje je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>; ilustruje graficznie pole elektryczne za pomocą linii 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urządzenie magazynujące energię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:rsidR="009D2764" w:rsidRPr="00E72A35" w:rsidRDefault="009D2764" w:rsidP="0004023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>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ładunków 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urządzenia magazynującego energię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superkondensatorów</w:t>
            </w:r>
            <w:proofErr w:type="spellEnd"/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:rsidR="009D2764" w:rsidRPr="00E72A35" w:rsidRDefault="009D2764" w:rsidP="0004023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4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</w:t>
            </w:r>
            <w:r>
              <w:rPr>
                <w:i/>
                <w:iCs/>
                <w:color w:val="000000"/>
                <w:sz w:val="15"/>
                <w:szCs w:val="15"/>
              </w:rPr>
              <w:t>Elektrofiltry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B4491D" w:rsidRDefault="009D2764" w:rsidP="001F06AE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:rsidR="009D2764" w:rsidRPr="00E72A3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5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B4491D" w:rsidRDefault="009D2764" w:rsidP="001F06AE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:rsidR="009D2764" w:rsidRPr="00E72A3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6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</w:p>
        </w:tc>
      </w:tr>
      <w:tr w:rsidR="009D2764" w:rsidTr="001F06A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5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Prąd elektryczny</w:t>
            </w:r>
          </w:p>
        </w:tc>
      </w:tr>
      <w:tr w:rsidR="009D2764" w:rsidTr="001F06AE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9D2764" w:rsidRPr="00DC4A01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:rsidR="009D2764" w:rsidRPr="00660205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</w:t>
            </w:r>
            <w:bookmarkStart w:id="1" w:name="_Hlk46996856"/>
            <w:r w:rsidRPr="00660205">
              <w:rPr>
                <w:color w:val="000000"/>
                <w:sz w:val="15"/>
                <w:szCs w:val="15"/>
              </w:rPr>
              <w:t xml:space="preserve">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  <w:bookmarkEnd w:id="1"/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rysuje schematy obwodów składających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jednego źródła energii, jednego odbiornika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wyłączników, posługując się symbolami graficznymi tych elementów; zaznacza kierunek przepływu prądu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podaje definicję napięcia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wzór na jego obliczanie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oraz 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natężeniem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ładunkiem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czasem jego przepływu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omawia funkcję baterii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obwodzie elektrycznym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porównuje ją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kondensatorem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proofErr w:type="spellStart"/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jak zmierzyć napięcie między punktami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którym płynie prąd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elektryczny;</w:t>
            </w:r>
            <w:r w:rsidRPr="00660205">
              <w:rPr>
                <w:color w:val="000000"/>
                <w:sz w:val="15"/>
                <w:szCs w:val="15"/>
              </w:rPr>
              <w:t xml:space="preserve"> opisuje sposób podłączania do obwodu woltomierza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amperomierza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szeregowym</w:t>
            </w:r>
            <w:r>
              <w:rPr>
                <w:bCs/>
                <w:color w:val="000000"/>
                <w:spacing w:val="-4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iCs/>
                <w:color w:val="000000"/>
                <w:sz w:val="15"/>
                <w:szCs w:val="15"/>
              </w:rPr>
              <w:t xml:space="preserve">uzasadnia na podstawie zasady 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660205">
              <w:rPr>
                <w:iCs/>
                <w:color w:val="000000"/>
                <w:sz w:val="15"/>
                <w:szCs w:val="15"/>
              </w:rPr>
              <w:t xml:space="preserve"> szeregowym natężenie prądu jest takie samo</w:t>
            </w:r>
            <w:r>
              <w:rPr>
                <w:i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iCs/>
                <w:color w:val="000000"/>
                <w:sz w:val="15"/>
                <w:szCs w:val="15"/>
              </w:rPr>
              <w:t>każdym punkcie obwodu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zasadę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układzie ogniw połączonych szeregowo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jej związek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zasadą zachowania energii;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opisuje sumowanie napięć w obwodzie na przykładzie szeregowego połączenia odbiorników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energii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stosuje pierwsze prawo Kirchhoffa do wyznaczania natężeń prądów płynących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rozgałęzionym obwodzie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sporządza wykres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właściwie skaluje, oznacza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dobiera zakresy osi; prostą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postaci wykresu;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prawo Ohma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warunki,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jakich ono obowiązuje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proporcjonalność natężenia prądu stałego do napięcia dla przewodników (prawo Ohma)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skąd się bierze opór elektryczny; opisuje jakościowo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natężeniem 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wyjaśnia, czym są oporniki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>potencjometry,</w:t>
            </w:r>
            <w:r w:rsidRPr="00660205">
              <w:rPr>
                <w:color w:val="000000"/>
                <w:sz w:val="15"/>
                <w:szCs w:val="15"/>
              </w:rPr>
              <w:t xml:space="preserve">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zastosowania; omawia zastosowanie omomierza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omawia zależność oporu od temperatury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dla metali i półprzewodników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porównuje przewodniki, izolatory i półprzewodniki, wskazuje ich przykłady i zastosowania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energią elektryczną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od czego zależy moc prądu elektrycznego;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obliczeniach dane znamionowe urządzeń elektrycznych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podręcznika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Pożytek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pomyłek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przypadków</w:t>
            </w:r>
            <w:r w:rsidRPr="00660205">
              <w:rPr>
                <w:color w:val="000000"/>
                <w:sz w:val="15"/>
                <w:szCs w:val="15"/>
              </w:rPr>
              <w:t>; przedstawia wybrane informacje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historii odkryć kluczowych dla rozwoju elektryczności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analizy przedstawionych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 zaczerpniętych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, 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  <w:r w:rsidRPr="00660205">
              <w:rPr>
                <w:color w:val="000000"/>
                <w:sz w:val="15"/>
                <w:szCs w:val="15"/>
              </w:rPr>
              <w:t xml:space="preserve"> oraz 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opisów: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porównuje napięcia uzyskane na bateriach nieobciążonej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obciążonej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mierzy natężenie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różnych punktach obwodu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>bada dodawanie napięć</w:t>
            </w:r>
            <w:r>
              <w:rPr>
                <w:b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bCs/>
                <w:color w:val="000000"/>
                <w:sz w:val="15"/>
                <w:szCs w:val="15"/>
              </w:rPr>
              <w:t>układzie ogniw połączonych szeregowo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Cs/>
                <w:color w:val="000000"/>
                <w:sz w:val="15"/>
                <w:szCs w:val="15"/>
              </w:rPr>
              <w:t>doświadczalnie demonstruje pierwsze prawo Kirchhoffa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połączenie równoległe baterii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zależność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 xml:space="preserve">natężeniem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prądu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4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sprawdza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prawo Ohma dla żarówki i grafitu;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buduje obwody elektryczne według przedstawionych schematów, odczytuje wskazania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mierników, zapisuje wyniki pomiarów 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>wraz z jednostką, z 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uwzględnieniem informacji o niepewności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pomiarowej</w:t>
            </w:r>
            <w:r w:rsidRPr="00660205">
              <w:rPr>
                <w:color w:val="000000"/>
                <w:sz w:val="15"/>
                <w:szCs w:val="15"/>
              </w:rPr>
              <w:t xml:space="preserve">, analizuje wyniki pomiarów,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pomiarami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pacing w:val="-4"/>
                <w:sz w:val="15"/>
                <w:szCs w:val="15"/>
                <w:lang w:eastAsia="en-US"/>
              </w:rPr>
              <w:t xml:space="preserve"> prawa </w:t>
            </w:r>
            <w:r w:rsidRPr="00660205">
              <w:rPr>
                <w:rFonts w:eastAsia="Calibri"/>
                <w:color w:val="000000"/>
                <w:spacing w:val="-2"/>
                <w:sz w:val="15"/>
                <w:szCs w:val="15"/>
                <w:lang w:eastAsia="en-US"/>
              </w:rPr>
              <w:t>Kirchhoffa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od temperatury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1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mocy prądu elektrycznego; </w:t>
            </w:r>
          </w:p>
          <w:p w:rsidR="009D2764" w:rsidRPr="00660205" w:rsidRDefault="009D2764" w:rsidP="001F06AE">
            <w:pPr>
              <w:spacing w:line="276" w:lineRule="auto"/>
              <w:ind w:left="164" w:right="-6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rysuje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660205">
              <w:rPr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5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right="-193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z w:val="15"/>
                <w:szCs w:val="15"/>
              </w:rPr>
              <w:t xml:space="preserve">prądzie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660205">
              <w:rPr>
                <w:color w:val="000000"/>
                <w:sz w:val="15"/>
                <w:szCs w:val="15"/>
              </w:rPr>
              <w:t xml:space="preserve">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proofErr w:type="spellStart"/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odróżnia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pojęcia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proofErr w:type="spellStart"/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660205">
              <w:rPr>
                <w:i/>
                <w:color w:val="000000"/>
                <w:sz w:val="15"/>
                <w:szCs w:val="15"/>
              </w:rPr>
              <w:t>pojemności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kondensatora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660205">
              <w:rPr>
                <w:color w:val="000000"/>
                <w:sz w:val="15"/>
                <w:szCs w:val="15"/>
              </w:rPr>
              <w:t xml:space="preserve"> uniwersalnym, wybiera odpowiedni zakres pomiaru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odczytuje wynik;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zasada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połączonych szeregowo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wynika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zasady zachowania energii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uzasadnia sumowanie napięć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interpretuje pierwsze prawo Kirchhoffa jako przykład zasady zachowania ładunku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proofErr w:type="spellStart"/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uwzględnia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niepewności pomiarowe przy sporządzaniu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 xml:space="preserve">); interpretuje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nachylenie</w:t>
            </w:r>
            <w:r w:rsidRPr="00660205">
              <w:rPr>
                <w:color w:val="000000"/>
                <w:sz w:val="15"/>
                <w:szCs w:val="15"/>
              </w:rPr>
              <w:t xml:space="preserve"> prostej dopasowanej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postaci tego wykresu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stawia hipotezy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potencjometr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jego działanie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 elektrycznym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żarówkami,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opisu doświadczenia; formułuje wnioski</w:t>
            </w:r>
          </w:p>
          <w:p w:rsidR="009D2764" w:rsidRPr="00DC4A01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t>przedstawia i porównuje na wykresach zależność oporu od temperatury dla metali i półprzewodników</w:t>
            </w:r>
          </w:p>
          <w:p w:rsidR="009D2764" w:rsidRPr="00DC4A01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t>wyjaśnia, dlaczego wraz ze wzrostem temperatury opór przewodnika rośnie, a opór półprzewodnika maleje (do pewnej</w:t>
            </w:r>
            <w:r w:rsidRPr="00DC4A01">
              <w:rPr>
                <w:color w:val="000000"/>
                <w:spacing w:val="-4"/>
                <w:sz w:val="15"/>
                <w:szCs w:val="15"/>
                <w:highlight w:val="lightGray"/>
              </w:rPr>
              <w:t xml:space="preserve"> granicy); </w:t>
            </w:r>
            <w:r w:rsidRPr="00DC4A01">
              <w:rPr>
                <w:color w:val="000000"/>
                <w:spacing w:val="-2"/>
                <w:sz w:val="15"/>
                <w:szCs w:val="15"/>
                <w:highlight w:val="lightGray"/>
              </w:rPr>
              <w:t>opisuje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 xml:space="preserve"> na wybranych przykładach praktyczne wykorzystanie tych zależności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uwzględnia straty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związku między energią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2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wykorzystaniem</w:t>
            </w:r>
            <w:r w:rsidRPr="00660205">
              <w:rPr>
                <w:color w:val="000000"/>
                <w:sz w:val="15"/>
                <w:szCs w:val="15"/>
              </w:rPr>
              <w:t xml:space="preserve">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pomiarem napięcia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natężenia prądu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:rsidR="009D2764" w:rsidRPr="00DC4A01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>zależnością oporu od temperatury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8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uzasadnia odpowiedzi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modyfikuje przebieg doświadczeń opisanych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podręczniku,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hipotezy, opracowuje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wyniki pomiarów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uwzględnieniem niepewności pomiarowych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Prąd elektryczny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je. Dotyczy to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szczególności materiałów: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dotyczących 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4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mocą prądu elektrycznego; 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24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:rsidR="009D2764" w:rsidRPr="00FB1C16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snapToGrid w:val="0"/>
                <w:color w:val="000000"/>
                <w:sz w:val="15"/>
                <w:szCs w:val="15"/>
              </w:rPr>
              <w:t>złożone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9D2764" w:rsidRPr="00FB1C16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:rsidR="009D2764" w:rsidRPr="00660205" w:rsidRDefault="009D2764" w:rsidP="001F06AE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Default="009D2764" w:rsidP="001F06AE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:rsidR="009D2764" w:rsidRPr="00B4491D" w:rsidRDefault="009D2764" w:rsidP="00040239">
            <w:pPr>
              <w:widowControl/>
              <w:numPr>
                <w:ilvl w:val="0"/>
                <w:numId w:val="3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color w:val="000000"/>
                <w:sz w:val="15"/>
                <w:szCs w:val="15"/>
              </w:rPr>
              <w:t xml:space="preserve">nietypowe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B4491D">
              <w:rPr>
                <w:color w:val="000000"/>
                <w:sz w:val="15"/>
                <w:szCs w:val="15"/>
              </w:rPr>
              <w:t xml:space="preserve">rozdziału </w:t>
            </w:r>
            <w:r w:rsidRPr="00B4491D">
              <w:rPr>
                <w:i/>
                <w:color w:val="000000"/>
                <w:sz w:val="15"/>
                <w:szCs w:val="15"/>
              </w:rPr>
              <w:t>Prąd elektryczny</w:t>
            </w:r>
            <w:r w:rsidRPr="00B4491D">
              <w:rPr>
                <w:color w:val="000000"/>
                <w:sz w:val="15"/>
                <w:szCs w:val="15"/>
              </w:rPr>
              <w:t>, w szczególności</w:t>
            </w:r>
            <w:r>
              <w:rPr>
                <w:color w:val="000000"/>
                <w:sz w:val="15"/>
                <w:szCs w:val="15"/>
              </w:rPr>
              <w:t>: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:rsidR="009D2764" w:rsidRPr="00FB1C16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:rsidR="009D2764" w:rsidRPr="00660205" w:rsidRDefault="009D2764" w:rsidP="001F06AE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9D2764" w:rsidRPr="005932CB" w:rsidTr="001F06A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Default="009D2764" w:rsidP="001F06AE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6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Elektryczność i magnetyzm</w:t>
            </w:r>
          </w:p>
        </w:tc>
      </w:tr>
      <w:tr w:rsidR="009D2764" w:rsidTr="001F06AE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:rsidR="009D2764" w:rsidRPr="005F399E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5F399E">
              <w:rPr>
                <w:sz w:val="15"/>
                <w:szCs w:val="15"/>
                <w:highlight w:val="lightGray"/>
              </w:rPr>
              <w:t>opisuje rolę izolacji i bezpieczników przeciążeniowych w domowej sieci elektrycznej oraz warunki bezpiecznego korzystania z 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oddziaływanie magnetyczne jako podstawę działania silników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rozpoznaje symbole diody</w:t>
            </w:r>
            <w:r>
              <w:rPr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na schematach obwodów elektronicznych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:rsidR="009D2764" w:rsidRPr="00660205" w:rsidRDefault="009D2764" w:rsidP="001F06AE">
            <w:pPr>
              <w:spacing w:line="276" w:lineRule="auto"/>
              <w:ind w:left="340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:rsidR="009D2764" w:rsidRPr="002F3F7F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:rsidR="009D2764" w:rsidRPr="00660205" w:rsidRDefault="009D2764" w:rsidP="00040239">
            <w:pPr>
              <w:widowControl/>
              <w:numPr>
                <w:ilvl w:val="1"/>
                <w:numId w:val="38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</w:t>
            </w:r>
            <w:r w:rsidRPr="00660205">
              <w:rPr>
                <w:sz w:val="15"/>
                <w:szCs w:val="15"/>
              </w:rPr>
              <w:t>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opisuje cechy prądu przemiennego</w:t>
            </w:r>
            <w:r w:rsidRPr="00660205">
              <w:rPr>
                <w:spacing w:val="-10"/>
                <w:sz w:val="15"/>
                <w:szCs w:val="15"/>
              </w:rPr>
              <w:t xml:space="preserve">, </w:t>
            </w: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napięcia skutecznego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natężenia skutecznego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domową sieć elektryczną jako przykład obwodu rozgałęzionego; stwierdza, że odbiorniki w sieci domowej są połączone równolegle, a łączna moc pobierana z sieci jest równa sumie mocy poszczególnych urządzeń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660205">
              <w:rPr>
                <w:sz w:val="15"/>
                <w:szCs w:val="15"/>
              </w:rPr>
              <w:t>wykorzystuje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obliczeniach dane znamionowe urządzeń elektrycznych; </w:t>
            </w:r>
            <w:r w:rsidRPr="002F3F7F">
              <w:rPr>
                <w:sz w:val="15"/>
                <w:szCs w:val="15"/>
                <w:highlight w:val="lightGray"/>
              </w:rPr>
              <w:t>oblicza zużycie energii elektrycznej i jego koszt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 funkcję bezpieczników różnicowych – wyłączników różnicowoprądowych i przewodu uziemiającego</w:t>
            </w:r>
          </w:p>
          <w:p w:rsidR="009D2764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stosuje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wzory na moc prądu (urządzenia) elektrycznego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łączną moc pobieraną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sieci elektrycznej </w:t>
            </w:r>
          </w:p>
          <w:p w:rsidR="009D2764" w:rsidRPr="000837DD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5F399E">
              <w:rPr>
                <w:sz w:val="15"/>
                <w:szCs w:val="15"/>
                <w:highlight w:val="lightGray"/>
              </w:rPr>
              <w:t>przelicza ilość energii elektrycznej wyrażoną w kilowatogodzinach na dżule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otoczeniu prostoliniowego przewodnika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prądem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siły magnetycznej</w:t>
            </w:r>
            <w:r w:rsidRPr="00660205">
              <w:rPr>
                <w:sz w:val="15"/>
                <w:szCs w:val="15"/>
              </w:rPr>
              <w:t>; wymienia źródła pola magnetycznego: magnesy oraz prąd elektryczny,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ogólnie – poruszający się ładunek elektryczny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rysuje linie 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pobliżu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przewodników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(przewodnika prostoliniowego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zwojnicy)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działanie elektromagnesu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opisuje jakościowo oddziaływanie pola </w:t>
            </w:r>
            <w:r w:rsidRPr="00660205">
              <w:rPr>
                <w:spacing w:val="-6"/>
                <w:sz w:val="15"/>
                <w:szCs w:val="15"/>
              </w:rPr>
              <w:t xml:space="preserve">magnetycznego na </w:t>
            </w:r>
            <w:r w:rsidRPr="00660205">
              <w:rPr>
                <w:spacing w:val="-4"/>
                <w:sz w:val="15"/>
                <w:szCs w:val="15"/>
              </w:rPr>
              <w:t>przewodniki</w:t>
            </w:r>
            <w:r>
              <w:rPr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poruszające się cząstki naładowane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siłę magnetyczną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siłą elektryczną, wskazuje 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funkcję pola magnetycznego Ziemi jako osłony przed wiatrem słonecznym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jej związek ze </w:t>
            </w:r>
            <w:r w:rsidRPr="00660205">
              <w:rPr>
                <w:spacing w:val="-4"/>
                <w:sz w:val="15"/>
                <w:szCs w:val="15"/>
              </w:rPr>
              <w:t>względnym ruchem magnesu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zwojnicy;</w:t>
            </w:r>
            <w:r w:rsidRPr="00660205">
              <w:rPr>
                <w:sz w:val="15"/>
                <w:szCs w:val="15"/>
              </w:rPr>
              <w:t xml:space="preserve"> podaje przykłady jego praktycznego wykorzystania (</w:t>
            </w:r>
            <w:r>
              <w:rPr>
                <w:sz w:val="15"/>
                <w:szCs w:val="15"/>
              </w:rPr>
              <w:t>np.  </w:t>
            </w:r>
            <w:r w:rsidRPr="00660205">
              <w:rPr>
                <w:sz w:val="15"/>
                <w:szCs w:val="15"/>
              </w:rPr>
              <w:t xml:space="preserve"> prądnica, mikrofon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głośnik, kuchenka indukcyjna)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przemiany energii podczas działania prądnicy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jej związek ze zmianą natężenia prądu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elektromagnesie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opisuje budowę i zasadę działania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 xml:space="preserve">transformatora, 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>podaje przykłady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jego zastosowania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funkcję diody półprzewodnikowej jako elementu przewodzącego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jedną stronę oraz jako źródła światła; zaznacza symbol diody na schematach obwodów elektrycznych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analizy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przedstawionych materiałów</w:t>
            </w:r>
            <w:r w:rsidRPr="00660205">
              <w:rPr>
                <w:sz w:val="15"/>
                <w:szCs w:val="15"/>
              </w:rPr>
              <w:t xml:space="preserve"> źródłowych, dotyczących: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bezpieczeństwa sieci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historii odkryć w dziedzinie magnetyzmu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9D2764" w:rsidRPr="00650449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650449">
              <w:rPr>
                <w:sz w:val="15"/>
                <w:szCs w:val="15"/>
                <w:highlight w:val="lightGray"/>
              </w:rPr>
              <w:t>bada zwarcie i działanie bezpiecznika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magnesuje gwóźdź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buduje kompas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 xml:space="preserve">ł </w:t>
            </w:r>
            <w:r w:rsidRPr="00660205">
              <w:rPr>
                <w:spacing w:val="-4"/>
                <w:sz w:val="15"/>
                <w:szCs w:val="15"/>
              </w:rPr>
              <w:t>prostoliniowego przewodnika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buduje elektromagnes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siłę </w:t>
            </w:r>
            <w:r w:rsidRPr="00660205">
              <w:rPr>
                <w:spacing w:val="-2"/>
                <w:sz w:val="15"/>
                <w:szCs w:val="15"/>
              </w:rPr>
              <w:t>działającą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 xml:space="preserve">prądem; </w:t>
            </w:r>
            <w:r w:rsidRPr="00660205">
              <w:rPr>
                <w:sz w:val="15"/>
                <w:szCs w:val="15"/>
              </w:rPr>
              <w:t>buduje prosty pojazd elektryczny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zjawisko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jego związek ze względnym ruchem magnesu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zwojnicy oraz zmianą natężenia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prądu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elektromagnesie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funkcję diody jako elementu składowego prostowników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źródło światła</w:t>
            </w:r>
            <w:r w:rsidRPr="00660205">
              <w:rPr>
                <w:sz w:val="15"/>
                <w:szCs w:val="15"/>
              </w:rPr>
              <w:t>; bada działanie diody jako prostownika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straty energii powodowane przez diodę;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opisuje, analizuje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wyjaśnia wyniki obserwacji, </w:t>
            </w:r>
            <w:r w:rsidRPr="00660205">
              <w:rPr>
                <w:spacing w:val="-4"/>
                <w:sz w:val="15"/>
                <w:szCs w:val="15"/>
              </w:rPr>
              <w:t>analizuje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</w:t>
            </w:r>
            <w:r w:rsidRPr="00660205">
              <w:rPr>
                <w:sz w:val="15"/>
                <w:szCs w:val="15"/>
              </w:rPr>
              <w:t xml:space="preserve">, </w:t>
            </w:r>
            <w:r w:rsidRPr="00660205">
              <w:rPr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spacing w:val="-4"/>
                <w:sz w:val="15"/>
                <w:szCs w:val="15"/>
              </w:rPr>
              <w:t>wnioski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pacing w:val="-6"/>
                <w:sz w:val="15"/>
                <w:szCs w:val="15"/>
              </w:rPr>
            </w:pPr>
            <w:r w:rsidRPr="00660205">
              <w:rPr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  <w:r>
              <w:rPr>
                <w:snapToGrid w:val="0"/>
                <w:spacing w:val="-2"/>
                <w:sz w:val="15"/>
                <w:szCs w:val="15"/>
              </w:rPr>
              <w:t>,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posługuje się kartą wybranych wzorów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stałych oraz kalkulatorem; analizuje</w:t>
            </w:r>
            <w:r w:rsidRPr="00660205">
              <w:rPr>
                <w:spacing w:val="-2"/>
                <w:sz w:val="15"/>
                <w:szCs w:val="15"/>
              </w:rPr>
              <w:t xml:space="preserve"> otrzymany</w:t>
            </w:r>
            <w:r w:rsidRPr="00660205">
              <w:rPr>
                <w:sz w:val="15"/>
                <w:szCs w:val="15"/>
              </w:rPr>
              <w:t xml:space="preserve"> wynik obliczeń; analizuje schematy obwodów zawierających diodę;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uzasadnia odpowiedzi</w:t>
            </w:r>
            <w:r w:rsidRPr="00660205">
              <w:rPr>
                <w:sz w:val="15"/>
                <w:szCs w:val="15"/>
              </w:rPr>
              <w:t xml:space="preserve"> lub stwierdzenia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sz w:val="15"/>
                <w:szCs w:val="15"/>
              </w:rPr>
              <w:t xml:space="preserve"> Szósty zmysł? Magnetyczny!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rozwiązuje związane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nim zadania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dokonuje syntezy wiedzy</w:t>
            </w:r>
            <w:r>
              <w:rPr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sz w:val="15"/>
                <w:szCs w:val="15"/>
              </w:rPr>
              <w:t>elektryczności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magnetyzmie; przedstawia najważniejsze pojęcia, zasady, prawa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analizuje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spacing w:val="-8"/>
                <w:sz w:val="15"/>
                <w:szCs w:val="15"/>
              </w:rPr>
              <w:t>opisuje wykres prądu przemiennego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uzasadnia, że odbiorniki w sieci domowej są połączone równolegle, a łączna moc pobierana z sieci jest równa sumie mocy poszczególnych urządzeń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określa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zaznacza zwrot linii </w:t>
            </w:r>
            <w:r w:rsidRPr="00660205">
              <w:rPr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pobliżu </w:t>
            </w:r>
            <w:r w:rsidRPr="00660205">
              <w:rPr>
                <w:spacing w:val="-6"/>
                <w:sz w:val="15"/>
                <w:szCs w:val="15"/>
              </w:rPr>
              <w:t>magnesów stałych</w:t>
            </w:r>
            <w:r>
              <w:rPr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spacing w:val="-6"/>
                <w:sz w:val="15"/>
                <w:szCs w:val="15"/>
              </w:rPr>
              <w:t>przewodników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</w:t>
            </w:r>
            <w:r w:rsidRPr="00660205">
              <w:rPr>
                <w:sz w:val="15"/>
                <w:szCs w:val="15"/>
              </w:rPr>
              <w:t>przewodnik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prostoliniowy, zwojnica), stosując regułę prawej ręki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zasadę działania wybranego urz</w:t>
            </w:r>
            <w:r w:rsidRPr="00660205">
              <w:rPr>
                <w:snapToGrid w:val="0"/>
                <w:sz w:val="15"/>
                <w:szCs w:val="15"/>
              </w:rPr>
              <w:t xml:space="preserve">ądzenia zawierającego </w:t>
            </w:r>
            <w:r w:rsidRPr="00660205">
              <w:rPr>
                <w:sz w:val="15"/>
                <w:szCs w:val="15"/>
              </w:rPr>
              <w:t>elektromagnes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określa kierunek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zwrot siły magnetycznej; analizuje zmiany toru cząstki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zale</w:t>
            </w:r>
            <w:r w:rsidRPr="00660205">
              <w:rPr>
                <w:snapToGrid w:val="0"/>
                <w:sz w:val="15"/>
                <w:szCs w:val="15"/>
              </w:rPr>
              <w:t>ż</w:t>
            </w:r>
            <w:r w:rsidRPr="00660205">
              <w:rPr>
                <w:sz w:val="15"/>
                <w:szCs w:val="15"/>
              </w:rPr>
              <w:t>ności od kierunku jej ruchu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powstawanie zorzy polarnej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prądnicy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wyjaśnia zasadę jej działania na modelu lub schemacie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sz w:val="15"/>
                <w:szCs w:val="15"/>
                <w:highlight w:val="lightGray"/>
              </w:rPr>
              <w:t xml:space="preserve">– na modelu lub schemacie – zasadę działania 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>transformatora i </w:t>
            </w:r>
            <w:r w:rsidRPr="002F3F7F">
              <w:rPr>
                <w:sz w:val="15"/>
                <w:szCs w:val="15"/>
                <w:highlight w:val="lightGray"/>
              </w:rPr>
              <w:t>rolę rdzenia w kształcie ramki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wykazuje, 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że transformator nie pozwala uzyska</w:t>
            </w:r>
            <w:r w:rsidRPr="002F3F7F">
              <w:rPr>
                <w:sz w:val="15"/>
                <w:szCs w:val="15"/>
                <w:highlight w:val="lightGray"/>
              </w:rPr>
              <w:t>ć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 xml:space="preserve"> na wyj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 wyższej mocy niż na wej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</w:t>
            </w:r>
            <w:r w:rsidRPr="002F3F7F">
              <w:rPr>
                <w:sz w:val="15"/>
                <w:szCs w:val="15"/>
                <w:highlight w:val="lightGray"/>
              </w:rPr>
              <w:t>; 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, do czego służą linie wysokiego napięcia; omawia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przesyłanie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energii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porównuje źródła światła: </w:t>
            </w:r>
            <w:r w:rsidRPr="00660205">
              <w:rPr>
                <w:spacing w:val="-2"/>
                <w:sz w:val="15"/>
                <w:szCs w:val="15"/>
              </w:rPr>
              <w:t xml:space="preserve">tradycyjne żarówki, </w:t>
            </w:r>
            <w:r w:rsidRPr="00660205">
              <w:rPr>
                <w:sz w:val="15"/>
                <w:szCs w:val="15"/>
              </w:rPr>
              <w:t xml:space="preserve">świetlówki </w:t>
            </w:r>
            <w:r w:rsidRPr="00660205">
              <w:rPr>
                <w:spacing w:val="-6"/>
                <w:sz w:val="15"/>
                <w:szCs w:val="15"/>
              </w:rPr>
              <w:t xml:space="preserve">(tzw. </w:t>
            </w:r>
            <w:r w:rsidRPr="00660205">
              <w:rPr>
                <w:spacing w:val="-2"/>
                <w:sz w:val="15"/>
                <w:szCs w:val="15"/>
              </w:rPr>
              <w:t>żarówki</w:t>
            </w:r>
            <w:r w:rsidRPr="00660205">
              <w:rPr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energooszczędne</w:t>
            </w:r>
            <w:r w:rsidRPr="00660205">
              <w:rPr>
                <w:spacing w:val="-6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diody świecące (LED)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przedstawia zastosowanie diody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prostownikach; wyjaśnia, do czego służy prostownik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wskazuje jego zastosowanie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zastosowania tranzystorów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  <w:r w:rsidRPr="002F3F7F">
              <w:rPr>
                <w:sz w:val="15"/>
                <w:szCs w:val="15"/>
                <w:highlight w:val="lightGray"/>
              </w:rPr>
              <w:t>oraz historii odkryć dotyczących magnetyzmu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:rsidR="009D2764" w:rsidRPr="000837DD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0837DD">
              <w:rPr>
                <w:spacing w:val="-2"/>
                <w:sz w:val="15"/>
                <w:szCs w:val="15"/>
              </w:rPr>
              <w:t>prądu;</w:t>
            </w:r>
            <w:r w:rsidRPr="000837DD">
              <w:rPr>
                <w:spacing w:val="-4"/>
                <w:sz w:val="15"/>
                <w:szCs w:val="15"/>
              </w:rPr>
              <w:t xml:space="preserve"> </w:t>
            </w:r>
          </w:p>
          <w:p w:rsidR="009D2764" w:rsidRPr="000837DD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>przeprowadza doświadczenia, korzystając z ich opisu: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demonstracja zjawiska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jego związku ze względnym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ruchem magnesu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zwojnicy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działania diody; 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formułuje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weryfikuje hipotezy</w:t>
            </w:r>
          </w:p>
          <w:p w:rsidR="009D2764" w:rsidRPr="00660205" w:rsidRDefault="009D2764" w:rsidP="00040239">
            <w:pPr>
              <w:pStyle w:val="TableParagraph"/>
              <w:numPr>
                <w:ilvl w:val="0"/>
                <w:numId w:val="42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realizuje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prezentuje opisany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pacing w:val="-2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660205">
              <w:rPr>
                <w:i/>
                <w:iCs/>
                <w:sz w:val="15"/>
                <w:szCs w:val="15"/>
              </w:rPr>
              <w:t xml:space="preserve"> pole magnetyczne</w:t>
            </w:r>
            <w:r w:rsidRPr="00660205">
              <w:rPr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Pr="00660205" w:rsidRDefault="009D2764" w:rsidP="001F06A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:rsidR="009D2764" w:rsidRPr="000837DD" w:rsidRDefault="009D2764" w:rsidP="00040239">
            <w:pPr>
              <w:widowControl/>
              <w:numPr>
                <w:ilvl w:val="0"/>
                <w:numId w:val="5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:rsidR="009D2764" w:rsidRPr="002F3F7F" w:rsidRDefault="009D2764" w:rsidP="001F06AE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</w:p>
          <w:p w:rsidR="009D2764" w:rsidRPr="00660205" w:rsidRDefault="009D2764" w:rsidP="00040239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:rsidR="009D2764" w:rsidRPr="00660205" w:rsidRDefault="009D2764" w:rsidP="001F06AE">
            <w:pPr>
              <w:widowControl/>
              <w:autoSpaceDE/>
              <w:autoSpaceDN/>
              <w:adjustRightInd/>
              <w:spacing w:line="276" w:lineRule="auto"/>
              <w:ind w:left="328"/>
              <w:rPr>
                <w:sz w:val="15"/>
                <w:szCs w:val="15"/>
              </w:rPr>
            </w:pP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3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:rsidR="009D2764" w:rsidRPr="00660205" w:rsidRDefault="009D2764" w:rsidP="001F06AE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:rsidR="009D2764" w:rsidRPr="00660205" w:rsidRDefault="009D2764" w:rsidP="001F06AE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9D2764" w:rsidRDefault="009D2764" w:rsidP="001F06AE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Uczeń: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42"/>
              </w:numPr>
              <w:tabs>
                <w:tab w:val="clear" w:pos="360"/>
                <w:tab w:val="num" w:pos="148"/>
              </w:tabs>
              <w:autoSpaceDE/>
              <w:autoSpaceDN/>
              <w:adjustRightInd/>
              <w:spacing w:line="276" w:lineRule="auto"/>
              <w:ind w:left="6" w:hanging="6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>
              <w:rPr>
                <w:sz w:val="15"/>
                <w:szCs w:val="15"/>
              </w:rPr>
              <w:t>niety</w:t>
            </w:r>
            <w:r w:rsidRPr="00660205">
              <w:rPr>
                <w:sz w:val="15"/>
                <w:szCs w:val="15"/>
              </w:rPr>
              <w:t>powe zadania lub problemy dotyczące treści rozdziału</w:t>
            </w:r>
            <w:r w:rsidRPr="000452B3">
              <w:rPr>
                <w:sz w:val="15"/>
                <w:szCs w:val="15"/>
              </w:rPr>
              <w:t xml:space="preserve"> </w:t>
            </w:r>
            <w:r w:rsidRPr="000452B3">
              <w:rPr>
                <w:i/>
                <w:sz w:val="15"/>
                <w:szCs w:val="15"/>
              </w:rPr>
              <w:t>Elektryczność i magnetyzm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:rsidR="009D2764" w:rsidRPr="00660205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:rsidR="009D2764" w:rsidRPr="000837DD" w:rsidRDefault="009D2764" w:rsidP="00040239">
            <w:pPr>
              <w:widowControl/>
              <w:numPr>
                <w:ilvl w:val="0"/>
                <w:numId w:val="52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:rsidR="009D2764" w:rsidRPr="000452B3" w:rsidRDefault="009D2764" w:rsidP="00040239">
            <w:pPr>
              <w:widowControl/>
              <w:numPr>
                <w:ilvl w:val="0"/>
                <w:numId w:val="42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</w:t>
            </w:r>
            <w:r>
              <w:rPr>
                <w:spacing w:val="-4"/>
                <w:sz w:val="15"/>
                <w:szCs w:val="15"/>
              </w:rPr>
              <w:t xml:space="preserve"> dotyczące:</w:t>
            </w:r>
          </w:p>
          <w:p w:rsidR="009D2764" w:rsidRPr="00660205" w:rsidRDefault="009D2764" w:rsidP="001F06AE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lightGray"/>
              </w:rPr>
              <w:t xml:space="preserve">– </w:t>
            </w:r>
            <w:r w:rsidRPr="002F3F7F">
              <w:rPr>
                <w:sz w:val="15"/>
                <w:szCs w:val="15"/>
                <w:highlight w:val="lightGray"/>
              </w:rPr>
              <w:t>historii odkryć dotyczących magnetyzmu</w:t>
            </w:r>
          </w:p>
          <w:p w:rsidR="009D2764" w:rsidRPr="002F3F7F" w:rsidRDefault="009D2764" w:rsidP="00040239">
            <w:pPr>
              <w:widowControl/>
              <w:numPr>
                <w:ilvl w:val="0"/>
                <w:numId w:val="51"/>
              </w:numPr>
              <w:tabs>
                <w:tab w:val="clear" w:pos="700"/>
                <w:tab w:val="num" w:pos="89"/>
              </w:tabs>
              <w:autoSpaceDE/>
              <w:autoSpaceDN/>
              <w:adjustRightInd/>
              <w:spacing w:line="276" w:lineRule="auto"/>
              <w:ind w:left="-53" w:firstLine="0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:rsidR="009D2764" w:rsidRPr="00660205" w:rsidRDefault="009D2764" w:rsidP="001F06AE">
            <w:pPr>
              <w:spacing w:line="276" w:lineRule="auto"/>
              <w:ind w:left="-53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:rsidR="009D2764" w:rsidRPr="00660205" w:rsidRDefault="009D2764" w:rsidP="001F06AE">
            <w:pPr>
              <w:spacing w:line="276" w:lineRule="auto"/>
              <w:rPr>
                <w:b/>
                <w:bCs/>
                <w:sz w:val="15"/>
                <w:szCs w:val="15"/>
              </w:rPr>
            </w:pPr>
          </w:p>
        </w:tc>
      </w:tr>
    </w:tbl>
    <w:p w:rsidR="009D2764" w:rsidRDefault="009D2764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</w:p>
    <w:sectPr w:rsidR="009D2764" w:rsidSect="004C41F6">
      <w:headerReference w:type="default" r:id="rId11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58" w:rsidRDefault="00863758" w:rsidP="004C41F6">
      <w:r>
        <w:separator/>
      </w:r>
    </w:p>
  </w:endnote>
  <w:endnote w:type="continuationSeparator" w:id="0">
    <w:p w:rsidR="00863758" w:rsidRDefault="00863758" w:rsidP="004C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58" w:rsidRDefault="00863758" w:rsidP="004C41F6">
      <w:r>
        <w:separator/>
      </w:r>
    </w:p>
  </w:footnote>
  <w:footnote w:type="continuationSeparator" w:id="0">
    <w:p w:rsidR="00863758" w:rsidRDefault="00863758" w:rsidP="004C4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191" w:rsidRDefault="003C7191">
    <w:pPr>
      <w:pStyle w:val="Nagwek"/>
    </w:pPr>
  </w:p>
  <w:p w:rsidR="003C7191" w:rsidRDefault="003C71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>
    <w:nsid w:val="00000408"/>
    <w:multiLevelType w:val="multilevel"/>
    <w:tmpl w:val="0000088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6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7">
    <w:nsid w:val="0000040E"/>
    <w:multiLevelType w:val="multilevel"/>
    <w:tmpl w:val="0000089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8">
    <w:nsid w:val="00000411"/>
    <w:multiLevelType w:val="multilevel"/>
    <w:tmpl w:val="0000089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9">
    <w:nsid w:val="00000412"/>
    <w:multiLevelType w:val="multilevel"/>
    <w:tmpl w:val="0000089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10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1">
    <w:nsid w:val="00000414"/>
    <w:multiLevelType w:val="multilevel"/>
    <w:tmpl w:val="00000897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2">
    <w:nsid w:val="00000417"/>
    <w:multiLevelType w:val="multilevel"/>
    <w:tmpl w:val="0000089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3">
    <w:nsid w:val="00000418"/>
    <w:multiLevelType w:val="multilevel"/>
    <w:tmpl w:val="0000089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730" w:hanging="167"/>
      </w:pPr>
    </w:lvl>
    <w:lvl w:ilvl="3">
      <w:numFmt w:val="bullet"/>
      <w:lvlText w:val="•"/>
      <w:lvlJc w:val="left"/>
      <w:pPr>
        <w:ind w:left="1101" w:hanging="167"/>
      </w:pPr>
    </w:lvl>
    <w:lvl w:ilvl="4">
      <w:numFmt w:val="bullet"/>
      <w:lvlText w:val="•"/>
      <w:lvlJc w:val="left"/>
      <w:pPr>
        <w:ind w:left="1472" w:hanging="167"/>
      </w:pPr>
    </w:lvl>
    <w:lvl w:ilvl="5">
      <w:numFmt w:val="bullet"/>
      <w:lvlText w:val="•"/>
      <w:lvlJc w:val="left"/>
      <w:pPr>
        <w:ind w:left="1843" w:hanging="167"/>
      </w:pPr>
    </w:lvl>
    <w:lvl w:ilvl="6">
      <w:numFmt w:val="bullet"/>
      <w:lvlText w:val="•"/>
      <w:lvlJc w:val="left"/>
      <w:pPr>
        <w:ind w:left="2214" w:hanging="167"/>
      </w:pPr>
    </w:lvl>
    <w:lvl w:ilvl="7">
      <w:numFmt w:val="bullet"/>
      <w:lvlText w:val="•"/>
      <w:lvlJc w:val="left"/>
      <w:pPr>
        <w:ind w:left="2585" w:hanging="167"/>
      </w:pPr>
    </w:lvl>
    <w:lvl w:ilvl="8">
      <w:numFmt w:val="bullet"/>
      <w:lvlText w:val="•"/>
      <w:lvlJc w:val="left"/>
      <w:pPr>
        <w:ind w:left="2956" w:hanging="167"/>
      </w:pPr>
    </w:lvl>
  </w:abstractNum>
  <w:abstractNum w:abstractNumId="14">
    <w:nsid w:val="00000419"/>
    <w:multiLevelType w:val="multilevel"/>
    <w:tmpl w:val="0000089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15">
    <w:nsid w:val="0000041A"/>
    <w:multiLevelType w:val="multilevel"/>
    <w:tmpl w:val="0000089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480" w:hanging="167"/>
      </w:pPr>
    </w:lvl>
    <w:lvl w:ilvl="2">
      <w:numFmt w:val="bullet"/>
      <w:lvlText w:val="•"/>
      <w:lvlJc w:val="left"/>
      <w:pPr>
        <w:ind w:left="763" w:hanging="167"/>
      </w:pPr>
    </w:lvl>
    <w:lvl w:ilvl="3">
      <w:numFmt w:val="bullet"/>
      <w:lvlText w:val="•"/>
      <w:lvlJc w:val="left"/>
      <w:pPr>
        <w:ind w:left="1047" w:hanging="167"/>
      </w:pPr>
    </w:lvl>
    <w:lvl w:ilvl="4">
      <w:numFmt w:val="bullet"/>
      <w:lvlText w:val="•"/>
      <w:lvlJc w:val="left"/>
      <w:pPr>
        <w:ind w:left="1331" w:hanging="167"/>
      </w:pPr>
    </w:lvl>
    <w:lvl w:ilvl="5">
      <w:numFmt w:val="bullet"/>
      <w:lvlText w:val="•"/>
      <w:lvlJc w:val="left"/>
      <w:pPr>
        <w:ind w:left="1615" w:hanging="167"/>
      </w:pPr>
    </w:lvl>
    <w:lvl w:ilvl="6">
      <w:numFmt w:val="bullet"/>
      <w:lvlText w:val="•"/>
      <w:lvlJc w:val="left"/>
      <w:pPr>
        <w:ind w:left="1898" w:hanging="167"/>
      </w:pPr>
    </w:lvl>
    <w:lvl w:ilvl="7">
      <w:numFmt w:val="bullet"/>
      <w:lvlText w:val="•"/>
      <w:lvlJc w:val="left"/>
      <w:pPr>
        <w:ind w:left="2182" w:hanging="167"/>
      </w:pPr>
    </w:lvl>
    <w:lvl w:ilvl="8">
      <w:numFmt w:val="bullet"/>
      <w:lvlText w:val="•"/>
      <w:lvlJc w:val="left"/>
      <w:pPr>
        <w:ind w:left="2466" w:hanging="167"/>
      </w:pPr>
    </w:lvl>
  </w:abstractNum>
  <w:abstractNum w:abstractNumId="16">
    <w:nsid w:val="0000041B"/>
    <w:multiLevelType w:val="multilevel"/>
    <w:tmpl w:val="0000089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94" w:hanging="167"/>
      </w:pPr>
    </w:lvl>
    <w:lvl w:ilvl="3">
      <w:numFmt w:val="bullet"/>
      <w:lvlText w:val="•"/>
      <w:lvlJc w:val="left"/>
      <w:pPr>
        <w:ind w:left="1028" w:hanging="167"/>
      </w:pPr>
    </w:lvl>
    <w:lvl w:ilvl="4">
      <w:numFmt w:val="bullet"/>
      <w:lvlText w:val="•"/>
      <w:lvlJc w:val="left"/>
      <w:pPr>
        <w:ind w:left="1362" w:hanging="167"/>
      </w:pPr>
    </w:lvl>
    <w:lvl w:ilvl="5">
      <w:numFmt w:val="bullet"/>
      <w:lvlText w:val="•"/>
      <w:lvlJc w:val="left"/>
      <w:pPr>
        <w:ind w:left="1696" w:hanging="167"/>
      </w:pPr>
    </w:lvl>
    <w:lvl w:ilvl="6">
      <w:numFmt w:val="bullet"/>
      <w:lvlText w:val="•"/>
      <w:lvlJc w:val="left"/>
      <w:pPr>
        <w:ind w:left="2030" w:hanging="167"/>
      </w:pPr>
    </w:lvl>
    <w:lvl w:ilvl="7">
      <w:numFmt w:val="bullet"/>
      <w:lvlText w:val="•"/>
      <w:lvlJc w:val="left"/>
      <w:pPr>
        <w:ind w:left="2364" w:hanging="167"/>
      </w:pPr>
    </w:lvl>
    <w:lvl w:ilvl="8">
      <w:numFmt w:val="bullet"/>
      <w:lvlText w:val="•"/>
      <w:lvlJc w:val="left"/>
      <w:pPr>
        <w:ind w:left="2698" w:hanging="167"/>
      </w:pPr>
    </w:lvl>
  </w:abstractNum>
  <w:abstractNum w:abstractNumId="17">
    <w:nsid w:val="0000041C"/>
    <w:multiLevelType w:val="multilevel"/>
    <w:tmpl w:val="0000089F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768" w:hanging="194"/>
      </w:pPr>
    </w:lvl>
    <w:lvl w:ilvl="2">
      <w:numFmt w:val="bullet"/>
      <w:lvlText w:val="•"/>
      <w:lvlJc w:val="left"/>
      <w:pPr>
        <w:ind w:left="1057" w:hanging="194"/>
      </w:pPr>
    </w:lvl>
    <w:lvl w:ilvl="3">
      <w:numFmt w:val="bullet"/>
      <w:lvlText w:val="•"/>
      <w:lvlJc w:val="left"/>
      <w:pPr>
        <w:ind w:left="1345" w:hanging="194"/>
      </w:pPr>
    </w:lvl>
    <w:lvl w:ilvl="4">
      <w:numFmt w:val="bullet"/>
      <w:lvlText w:val="•"/>
      <w:lvlJc w:val="left"/>
      <w:pPr>
        <w:ind w:left="1634" w:hanging="194"/>
      </w:pPr>
    </w:lvl>
    <w:lvl w:ilvl="5">
      <w:numFmt w:val="bullet"/>
      <w:lvlText w:val="•"/>
      <w:lvlJc w:val="left"/>
      <w:pPr>
        <w:ind w:left="1923" w:hanging="194"/>
      </w:pPr>
    </w:lvl>
    <w:lvl w:ilvl="6">
      <w:numFmt w:val="bullet"/>
      <w:lvlText w:val="•"/>
      <w:lvlJc w:val="left"/>
      <w:pPr>
        <w:ind w:left="2211" w:hanging="194"/>
      </w:pPr>
    </w:lvl>
    <w:lvl w:ilvl="7">
      <w:numFmt w:val="bullet"/>
      <w:lvlText w:val="•"/>
      <w:lvlJc w:val="left"/>
      <w:pPr>
        <w:ind w:left="2500" w:hanging="194"/>
      </w:pPr>
    </w:lvl>
    <w:lvl w:ilvl="8">
      <w:numFmt w:val="bullet"/>
      <w:lvlText w:val="•"/>
      <w:lvlJc w:val="left"/>
      <w:pPr>
        <w:ind w:left="2788" w:hanging="194"/>
      </w:pPr>
    </w:lvl>
  </w:abstractNum>
  <w:abstractNum w:abstractNumId="18">
    <w:nsid w:val="0000041D"/>
    <w:multiLevelType w:val="multilevel"/>
    <w:tmpl w:val="000008A0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19">
    <w:nsid w:val="0000041E"/>
    <w:multiLevelType w:val="multilevel"/>
    <w:tmpl w:val="000008A1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0">
    <w:nsid w:val="0000041F"/>
    <w:multiLevelType w:val="multilevel"/>
    <w:tmpl w:val="000008A2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21">
    <w:nsid w:val="00000420"/>
    <w:multiLevelType w:val="multilevel"/>
    <w:tmpl w:val="000008A3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60" w:hanging="194"/>
      </w:pPr>
    </w:lvl>
    <w:lvl w:ilvl="2">
      <w:numFmt w:val="bullet"/>
      <w:lvlText w:val="•"/>
      <w:lvlJc w:val="left"/>
      <w:pPr>
        <w:ind w:left="834" w:hanging="194"/>
      </w:pPr>
    </w:lvl>
    <w:lvl w:ilvl="3">
      <w:numFmt w:val="bullet"/>
      <w:lvlText w:val="•"/>
      <w:lvlJc w:val="left"/>
      <w:pPr>
        <w:ind w:left="1109" w:hanging="194"/>
      </w:pPr>
    </w:lvl>
    <w:lvl w:ilvl="4">
      <w:numFmt w:val="bullet"/>
      <w:lvlText w:val="•"/>
      <w:lvlJc w:val="left"/>
      <w:pPr>
        <w:ind w:left="1384" w:hanging="194"/>
      </w:pPr>
    </w:lvl>
    <w:lvl w:ilvl="5">
      <w:numFmt w:val="bullet"/>
      <w:lvlText w:val="•"/>
      <w:lvlJc w:val="left"/>
      <w:pPr>
        <w:ind w:left="1659" w:hanging="194"/>
      </w:pPr>
    </w:lvl>
    <w:lvl w:ilvl="6">
      <w:numFmt w:val="bullet"/>
      <w:lvlText w:val="•"/>
      <w:lvlJc w:val="left"/>
      <w:pPr>
        <w:ind w:left="1934" w:hanging="194"/>
      </w:pPr>
    </w:lvl>
    <w:lvl w:ilvl="7">
      <w:numFmt w:val="bullet"/>
      <w:lvlText w:val="•"/>
      <w:lvlJc w:val="left"/>
      <w:pPr>
        <w:ind w:left="2209" w:hanging="194"/>
      </w:pPr>
    </w:lvl>
    <w:lvl w:ilvl="8">
      <w:numFmt w:val="bullet"/>
      <w:lvlText w:val="•"/>
      <w:lvlJc w:val="left"/>
      <w:pPr>
        <w:ind w:left="2484" w:hanging="194"/>
      </w:pPr>
    </w:lvl>
  </w:abstractNum>
  <w:abstractNum w:abstractNumId="22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23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4">
    <w:nsid w:val="00000423"/>
    <w:multiLevelType w:val="multilevel"/>
    <w:tmpl w:val="000008A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5">
    <w:nsid w:val="00000424"/>
    <w:multiLevelType w:val="multilevel"/>
    <w:tmpl w:val="000008A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37" w:hanging="194"/>
      </w:pPr>
    </w:lvl>
    <w:lvl w:ilvl="3">
      <w:numFmt w:val="bullet"/>
      <w:lvlText w:val="•"/>
      <w:lvlJc w:val="left"/>
      <w:pPr>
        <w:ind w:left="1195" w:hanging="194"/>
      </w:pPr>
    </w:lvl>
    <w:lvl w:ilvl="4">
      <w:numFmt w:val="bullet"/>
      <w:lvlText w:val="•"/>
      <w:lvlJc w:val="left"/>
      <w:pPr>
        <w:ind w:left="1552" w:hanging="194"/>
      </w:pPr>
    </w:lvl>
    <w:lvl w:ilvl="5">
      <w:numFmt w:val="bullet"/>
      <w:lvlText w:val="•"/>
      <w:lvlJc w:val="left"/>
      <w:pPr>
        <w:ind w:left="1910" w:hanging="194"/>
      </w:pPr>
    </w:lvl>
    <w:lvl w:ilvl="6">
      <w:numFmt w:val="bullet"/>
      <w:lvlText w:val="•"/>
      <w:lvlJc w:val="left"/>
      <w:pPr>
        <w:ind w:left="2267" w:hanging="194"/>
      </w:pPr>
    </w:lvl>
    <w:lvl w:ilvl="7">
      <w:numFmt w:val="bullet"/>
      <w:lvlText w:val="•"/>
      <w:lvlJc w:val="left"/>
      <w:pPr>
        <w:ind w:left="2625" w:hanging="194"/>
      </w:pPr>
    </w:lvl>
    <w:lvl w:ilvl="8">
      <w:numFmt w:val="bullet"/>
      <w:lvlText w:val="•"/>
      <w:lvlJc w:val="left"/>
      <w:pPr>
        <w:ind w:left="2982" w:hanging="194"/>
      </w:pPr>
    </w:lvl>
  </w:abstractNum>
  <w:abstractNum w:abstractNumId="26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27">
    <w:nsid w:val="00000426"/>
    <w:multiLevelType w:val="multilevel"/>
    <w:tmpl w:val="000008A9"/>
    <w:lvl w:ilvl="0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801" w:hanging="194"/>
      </w:pPr>
    </w:lvl>
    <w:lvl w:ilvl="2">
      <w:numFmt w:val="bullet"/>
      <w:lvlText w:val="•"/>
      <w:lvlJc w:val="left"/>
      <w:pPr>
        <w:ind w:left="1123" w:hanging="194"/>
      </w:pPr>
    </w:lvl>
    <w:lvl w:ilvl="3">
      <w:numFmt w:val="bullet"/>
      <w:lvlText w:val="•"/>
      <w:lvlJc w:val="left"/>
      <w:pPr>
        <w:ind w:left="1445" w:hanging="194"/>
      </w:pPr>
    </w:lvl>
    <w:lvl w:ilvl="4">
      <w:numFmt w:val="bullet"/>
      <w:lvlText w:val="•"/>
      <w:lvlJc w:val="left"/>
      <w:pPr>
        <w:ind w:left="1767" w:hanging="194"/>
      </w:pPr>
    </w:lvl>
    <w:lvl w:ilvl="5">
      <w:numFmt w:val="bullet"/>
      <w:lvlText w:val="•"/>
      <w:lvlJc w:val="left"/>
      <w:pPr>
        <w:ind w:left="2089" w:hanging="194"/>
      </w:pPr>
    </w:lvl>
    <w:lvl w:ilvl="6">
      <w:numFmt w:val="bullet"/>
      <w:lvlText w:val="•"/>
      <w:lvlJc w:val="left"/>
      <w:pPr>
        <w:ind w:left="2410" w:hanging="194"/>
      </w:pPr>
    </w:lvl>
    <w:lvl w:ilvl="7">
      <w:numFmt w:val="bullet"/>
      <w:lvlText w:val="•"/>
      <w:lvlJc w:val="left"/>
      <w:pPr>
        <w:ind w:left="2732" w:hanging="194"/>
      </w:pPr>
    </w:lvl>
    <w:lvl w:ilvl="8">
      <w:numFmt w:val="bullet"/>
      <w:lvlText w:val="•"/>
      <w:lvlJc w:val="left"/>
      <w:pPr>
        <w:ind w:left="3054" w:hanging="194"/>
      </w:pPr>
    </w:lvl>
  </w:abstractNum>
  <w:abstractNum w:abstractNumId="28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29">
    <w:nsid w:val="00000428"/>
    <w:multiLevelType w:val="multilevel"/>
    <w:tmpl w:val="000008AB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30">
    <w:nsid w:val="00000429"/>
    <w:multiLevelType w:val="multilevel"/>
    <w:tmpl w:val="000008AC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1">
    <w:nsid w:val="0000042A"/>
    <w:multiLevelType w:val="multilevel"/>
    <w:tmpl w:val="000008AD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32">
    <w:nsid w:val="0000042B"/>
    <w:multiLevelType w:val="multilevel"/>
    <w:tmpl w:val="000008A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9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3">
    <w:nsid w:val="0000042C"/>
    <w:multiLevelType w:val="multilevel"/>
    <w:tmpl w:val="000008AF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800" w:hanging="194"/>
      </w:pPr>
    </w:lvl>
    <w:lvl w:ilvl="3">
      <w:numFmt w:val="bullet"/>
      <w:lvlText w:val="•"/>
      <w:lvlJc w:val="left"/>
      <w:pPr>
        <w:ind w:left="1121" w:hanging="194"/>
      </w:pPr>
    </w:lvl>
    <w:lvl w:ilvl="4">
      <w:numFmt w:val="bullet"/>
      <w:lvlText w:val="•"/>
      <w:lvlJc w:val="left"/>
      <w:pPr>
        <w:ind w:left="1442" w:hanging="194"/>
      </w:pPr>
    </w:lvl>
    <w:lvl w:ilvl="5">
      <w:numFmt w:val="bullet"/>
      <w:lvlText w:val="•"/>
      <w:lvlJc w:val="left"/>
      <w:pPr>
        <w:ind w:left="1762" w:hanging="194"/>
      </w:pPr>
    </w:lvl>
    <w:lvl w:ilvl="6">
      <w:numFmt w:val="bullet"/>
      <w:lvlText w:val="•"/>
      <w:lvlJc w:val="left"/>
      <w:pPr>
        <w:ind w:left="2083" w:hanging="194"/>
      </w:pPr>
    </w:lvl>
    <w:lvl w:ilvl="7">
      <w:numFmt w:val="bullet"/>
      <w:lvlText w:val="•"/>
      <w:lvlJc w:val="left"/>
      <w:pPr>
        <w:ind w:left="2404" w:hanging="194"/>
      </w:pPr>
    </w:lvl>
    <w:lvl w:ilvl="8">
      <w:numFmt w:val="bullet"/>
      <w:lvlText w:val="•"/>
      <w:lvlJc w:val="left"/>
      <w:pPr>
        <w:ind w:left="2724" w:hanging="194"/>
      </w:pPr>
    </w:lvl>
  </w:abstractNum>
  <w:abstractNum w:abstractNumId="34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16F6034D"/>
    <w:multiLevelType w:val="multilevel"/>
    <w:tmpl w:val="8C562AF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39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1F5584"/>
    <w:multiLevelType w:val="multilevel"/>
    <w:tmpl w:val="F3D834D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-"/>
      <w:lvlJc w:val="left"/>
      <w:pPr>
        <w:ind w:left="476" w:hanging="194"/>
      </w:pPr>
      <w:rPr>
        <w:rFonts w:ascii="Calibri" w:hAnsi="Calibri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54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1"/>
  </w:num>
  <w:num w:numId="4">
    <w:abstractNumId w:val="30"/>
  </w:num>
  <w:num w:numId="5">
    <w:abstractNumId w:val="29"/>
  </w:num>
  <w:num w:numId="6">
    <w:abstractNumId w:val="28"/>
  </w:num>
  <w:num w:numId="7">
    <w:abstractNumId w:val="27"/>
  </w:num>
  <w:num w:numId="8">
    <w:abstractNumId w:val="26"/>
  </w:num>
  <w:num w:numId="9">
    <w:abstractNumId w:val="25"/>
  </w:num>
  <w:num w:numId="10">
    <w:abstractNumId w:val="24"/>
  </w:num>
  <w:num w:numId="11">
    <w:abstractNumId w:val="23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8"/>
  </w:num>
  <w:num w:numId="17">
    <w:abstractNumId w:val="17"/>
  </w:num>
  <w:num w:numId="18">
    <w:abstractNumId w:val="16"/>
  </w:num>
  <w:num w:numId="19">
    <w:abstractNumId w:val="15"/>
  </w:num>
  <w:num w:numId="20">
    <w:abstractNumId w:val="14"/>
  </w:num>
  <w:num w:numId="21">
    <w:abstractNumId w:val="13"/>
  </w:num>
  <w:num w:numId="22">
    <w:abstractNumId w:val="12"/>
  </w:num>
  <w:num w:numId="23">
    <w:abstractNumId w:val="11"/>
  </w:num>
  <w:num w:numId="24">
    <w:abstractNumId w:val="10"/>
  </w:num>
  <w:num w:numId="25">
    <w:abstractNumId w:val="9"/>
  </w:num>
  <w:num w:numId="26">
    <w:abstractNumId w:val="8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52"/>
  </w:num>
  <w:num w:numId="36">
    <w:abstractNumId w:val="38"/>
  </w:num>
  <w:num w:numId="37">
    <w:abstractNumId w:val="53"/>
  </w:num>
  <w:num w:numId="38">
    <w:abstractNumId w:val="43"/>
  </w:num>
  <w:num w:numId="39">
    <w:abstractNumId w:val="34"/>
  </w:num>
  <w:num w:numId="40">
    <w:abstractNumId w:val="54"/>
  </w:num>
  <w:num w:numId="41">
    <w:abstractNumId w:val="42"/>
  </w:num>
  <w:num w:numId="42">
    <w:abstractNumId w:val="36"/>
  </w:num>
  <w:num w:numId="43">
    <w:abstractNumId w:val="46"/>
  </w:num>
  <w:num w:numId="44">
    <w:abstractNumId w:val="49"/>
  </w:num>
  <w:num w:numId="45">
    <w:abstractNumId w:val="51"/>
  </w:num>
  <w:num w:numId="46">
    <w:abstractNumId w:val="45"/>
  </w:num>
  <w:num w:numId="47">
    <w:abstractNumId w:val="37"/>
  </w:num>
  <w:num w:numId="48">
    <w:abstractNumId w:val="35"/>
  </w:num>
  <w:num w:numId="49">
    <w:abstractNumId w:val="44"/>
  </w:num>
  <w:num w:numId="50">
    <w:abstractNumId w:val="50"/>
  </w:num>
  <w:num w:numId="51">
    <w:abstractNumId w:val="41"/>
  </w:num>
  <w:num w:numId="52">
    <w:abstractNumId w:val="48"/>
  </w:num>
  <w:num w:numId="53">
    <w:abstractNumId w:val="47"/>
  </w:num>
  <w:num w:numId="54">
    <w:abstractNumId w:val="40"/>
  </w:num>
  <w:num w:numId="55">
    <w:abstractNumId w:val="39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643E59"/>
    <w:rsid w:val="000116C8"/>
    <w:rsid w:val="00040239"/>
    <w:rsid w:val="000D795D"/>
    <w:rsid w:val="000E6EE3"/>
    <w:rsid w:val="001227CD"/>
    <w:rsid w:val="001A59CB"/>
    <w:rsid w:val="00220490"/>
    <w:rsid w:val="002462F4"/>
    <w:rsid w:val="00276243"/>
    <w:rsid w:val="002A4D74"/>
    <w:rsid w:val="00325B71"/>
    <w:rsid w:val="00326AD8"/>
    <w:rsid w:val="00330D9D"/>
    <w:rsid w:val="0035088C"/>
    <w:rsid w:val="0039447D"/>
    <w:rsid w:val="003B4BAE"/>
    <w:rsid w:val="003C7191"/>
    <w:rsid w:val="00455038"/>
    <w:rsid w:val="00456B58"/>
    <w:rsid w:val="004C41F6"/>
    <w:rsid w:val="00531C14"/>
    <w:rsid w:val="005932CB"/>
    <w:rsid w:val="005F0D9F"/>
    <w:rsid w:val="005F4896"/>
    <w:rsid w:val="006153A2"/>
    <w:rsid w:val="006263B6"/>
    <w:rsid w:val="00643E59"/>
    <w:rsid w:val="00672B7E"/>
    <w:rsid w:val="00721F97"/>
    <w:rsid w:val="007333CD"/>
    <w:rsid w:val="00735624"/>
    <w:rsid w:val="0075449C"/>
    <w:rsid w:val="007B39F9"/>
    <w:rsid w:val="007E5653"/>
    <w:rsid w:val="00863758"/>
    <w:rsid w:val="008C6A50"/>
    <w:rsid w:val="00931870"/>
    <w:rsid w:val="009A5332"/>
    <w:rsid w:val="009D2764"/>
    <w:rsid w:val="00A65F6A"/>
    <w:rsid w:val="00A95FD9"/>
    <w:rsid w:val="00B13884"/>
    <w:rsid w:val="00BB281C"/>
    <w:rsid w:val="00BE187C"/>
    <w:rsid w:val="00BF2C1A"/>
    <w:rsid w:val="00C21733"/>
    <w:rsid w:val="00C92CF0"/>
    <w:rsid w:val="00D44419"/>
    <w:rsid w:val="00D90BDE"/>
    <w:rsid w:val="00DB7079"/>
    <w:rsid w:val="00E00FF8"/>
    <w:rsid w:val="00ED6BDC"/>
    <w:rsid w:val="00F31BD1"/>
    <w:rsid w:val="00FA1F40"/>
    <w:rsid w:val="00FB734B"/>
    <w:rsid w:val="00FE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4441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D44419"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44419"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4419"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444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rsid w:val="00D44419"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rsid w:val="00D44419"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7B39F9"/>
  </w:style>
  <w:style w:type="paragraph" w:styleId="Tekstkomentarza">
    <w:name w:val="annotation text"/>
    <w:basedOn w:val="Normalny"/>
    <w:link w:val="TekstkomentarzaZnak"/>
    <w:semiHidden/>
    <w:unhideWhenUsed/>
    <w:rsid w:val="003944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47D"/>
    <w:rPr>
      <w:rFonts w:ascii="HelveticaNeueLT Pro 55 Roman" w:hAnsi="HelveticaNeueLT Pro 55 Roman" w:cs="HelveticaNeueLT Pro 55 Roman"/>
      <w:sz w:val="20"/>
      <w:szCs w:val="20"/>
    </w:rPr>
  </w:style>
  <w:style w:type="character" w:styleId="Pogrubienie">
    <w:name w:val="Strong"/>
    <w:uiPriority w:val="22"/>
    <w:qFormat/>
    <w:rsid w:val="0039447D"/>
    <w:rPr>
      <w:b/>
      <w:bCs/>
    </w:rPr>
  </w:style>
  <w:style w:type="character" w:customStyle="1" w:styleId="StopkaZnak1">
    <w:name w:val="Stopka Znak1"/>
    <w:uiPriority w:val="99"/>
    <w:rsid w:val="009D27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050ee8-fcda-4515-854d-c14c31cd3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025DBEB5FB74B99384C138DFCB22E" ma:contentTypeVersion="18" ma:contentTypeDescription="Create a new document." ma:contentTypeScope="" ma:versionID="9672f1a031d0fc6a9e9ea0e3decca63a">
  <xsd:schema xmlns:xsd="http://www.w3.org/2001/XMLSchema" xmlns:xs="http://www.w3.org/2001/XMLSchema" xmlns:p="http://schemas.microsoft.com/office/2006/metadata/properties" xmlns:ns3="b2dd743d-83e5-4c75-a913-3969d6f3b46f" xmlns:ns4="97050ee8-fcda-4515-854d-c14c31cd3f3a" targetNamespace="http://schemas.microsoft.com/office/2006/metadata/properties" ma:root="true" ma:fieldsID="62c66fec2b6ebbd785fbe49eb801a640" ns3:_="" ns4:_="">
    <xsd:import namespace="b2dd743d-83e5-4c75-a913-3969d6f3b46f"/>
    <xsd:import namespace="97050ee8-fcda-4515-854d-c14c31cd3f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d743d-83e5-4c75-a913-3969d6f3b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0ee8-fcda-4515-854d-c14c31cd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F44F-DA6E-4A7B-8AF6-A3BC4CAC8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C4B18-5F25-4109-9D6B-325721A46E0A}">
  <ds:schemaRefs>
    <ds:schemaRef ds:uri="http://schemas.microsoft.com/office/2006/metadata/properties"/>
    <ds:schemaRef ds:uri="http://schemas.microsoft.com/office/infopath/2007/PartnerControls"/>
    <ds:schemaRef ds:uri="97050ee8-fcda-4515-854d-c14c31cd3f3a"/>
  </ds:schemaRefs>
</ds:datastoreItem>
</file>

<file path=customXml/itemProps3.xml><?xml version="1.0" encoding="utf-8"?>
<ds:datastoreItem xmlns:ds="http://schemas.openxmlformats.org/officeDocument/2006/customXml" ds:itemID="{C6C70133-D86D-43DF-A2FE-E838953F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dd743d-83e5-4c75-a913-3969d6f3b46f"/>
    <ds:schemaRef ds:uri="97050ee8-fcda-4515-854d-c14c31cd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9E8CD-45BD-4818-B204-A18CF810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9495</Words>
  <Characters>56970</Characters>
  <Application>Microsoft Office Word</Application>
  <DocSecurity>0</DocSecurity>
  <Lines>474</Lines>
  <Paragraphs>132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66333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066407 OF1 KN_PSO_ZP</dc:title>
  <dc:subject/>
  <dc:creator>d.okulewicz</dc:creator>
  <cp:keywords/>
  <dc:description/>
  <cp:lastModifiedBy>user</cp:lastModifiedBy>
  <cp:revision>3</cp:revision>
  <dcterms:created xsi:type="dcterms:W3CDTF">2025-09-02T11:00:00Z</dcterms:created>
  <dcterms:modified xsi:type="dcterms:W3CDTF">2025-09-03T06:21:00Z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  <property fmtid="{D5CDD505-2E9C-101B-9397-08002B2CF9AE}" pid="3" name="ContentTypeId">
    <vt:lpwstr>0x0101008F0025DBEB5FB74B99384C138DFCB22E</vt:lpwstr>
  </property>
</Properties>
</file>